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FF" w:rsidRPr="00301827" w:rsidRDefault="001850FF" w:rsidP="001850FF">
      <w:pPr>
        <w:rPr>
          <w:sz w:val="24"/>
          <w:szCs w:val="24"/>
        </w:rPr>
      </w:pPr>
      <w:r w:rsidRPr="00301827">
        <w:rPr>
          <w:sz w:val="24"/>
          <w:szCs w:val="24"/>
        </w:rPr>
        <w:t>Załącznik nr 1</w:t>
      </w:r>
    </w:p>
    <w:p w:rsidR="001850FF" w:rsidRPr="00301827" w:rsidRDefault="001850FF" w:rsidP="001850FF">
      <w:pPr>
        <w:rPr>
          <w:sz w:val="24"/>
          <w:szCs w:val="24"/>
        </w:rPr>
      </w:pPr>
    </w:p>
    <w:p w:rsidR="001850FF" w:rsidRPr="00301827" w:rsidRDefault="001850FF" w:rsidP="001850FF">
      <w:pPr>
        <w:rPr>
          <w:sz w:val="24"/>
          <w:szCs w:val="24"/>
        </w:rPr>
      </w:pPr>
      <w:r w:rsidRPr="00301827">
        <w:rPr>
          <w:sz w:val="24"/>
          <w:szCs w:val="24"/>
        </w:rPr>
        <w:t>Szanowny Panie/ Szanowna Pani,</w:t>
      </w:r>
    </w:p>
    <w:p w:rsidR="001850FF" w:rsidRPr="00301827" w:rsidRDefault="001850FF" w:rsidP="001850FF">
      <w:pPr>
        <w:jc w:val="both"/>
        <w:rPr>
          <w:sz w:val="24"/>
          <w:szCs w:val="24"/>
        </w:rPr>
      </w:pPr>
    </w:p>
    <w:p w:rsidR="001850FF" w:rsidRPr="00301827" w:rsidRDefault="001850FF" w:rsidP="001850FF">
      <w:pPr>
        <w:jc w:val="both"/>
        <w:rPr>
          <w:sz w:val="24"/>
          <w:szCs w:val="24"/>
        </w:rPr>
      </w:pPr>
      <w:r w:rsidRPr="00301827">
        <w:rPr>
          <w:sz w:val="24"/>
          <w:szCs w:val="24"/>
        </w:rPr>
        <w:t>w związku ze zmianami przepisów o ochronie danych osobowych, tj. w związku z rozpoczęciem stosowania od dnia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w:t>
      </w:r>
      <w:r w:rsidRPr="00301827">
        <w:rPr>
          <w:b/>
          <w:sz w:val="24"/>
          <w:szCs w:val="24"/>
        </w:rPr>
        <w:t>RODO</w:t>
      </w:r>
      <w:r w:rsidRPr="00301827">
        <w:rPr>
          <w:sz w:val="24"/>
          <w:szCs w:val="24"/>
        </w:rPr>
        <w:t xml:space="preserve">”), pragniemy przekazać Panu/Pani </w:t>
      </w:r>
      <w:bookmarkStart w:id="0" w:name="_Hlk510527018"/>
      <w:r w:rsidRPr="00301827">
        <w:rPr>
          <w:sz w:val="24"/>
          <w:szCs w:val="24"/>
        </w:rPr>
        <w:t>informacje na temat przetwarzanych przez nas Pana/Pani danych osobowych (tzw. obowiązek informacyjny)</w:t>
      </w:r>
      <w:bookmarkEnd w:id="0"/>
      <w:r w:rsidRPr="00301827">
        <w:rPr>
          <w:sz w:val="24"/>
          <w:szCs w:val="24"/>
        </w:rPr>
        <w:t>, zgodnie z obowiązkami, jakie nakładają na nas nowe przepisy.</w:t>
      </w:r>
    </w:p>
    <w:p w:rsidR="001850FF" w:rsidRPr="00301827" w:rsidRDefault="001850FF" w:rsidP="001850FF">
      <w:pPr>
        <w:jc w:val="both"/>
        <w:rPr>
          <w:sz w:val="24"/>
          <w:szCs w:val="24"/>
        </w:rPr>
      </w:pPr>
    </w:p>
    <w:p w:rsidR="001850FF" w:rsidRPr="00301827" w:rsidRDefault="001850FF" w:rsidP="001850FF">
      <w:pPr>
        <w:jc w:val="both"/>
        <w:rPr>
          <w:sz w:val="24"/>
          <w:szCs w:val="24"/>
        </w:rPr>
      </w:pPr>
      <w:r w:rsidRPr="00301827">
        <w:rPr>
          <w:sz w:val="24"/>
          <w:szCs w:val="24"/>
        </w:rPr>
        <w:t xml:space="preserve">Informujemy, </w:t>
      </w:r>
      <w:r w:rsidRPr="00301827">
        <w:rPr>
          <w:rFonts w:eastAsia="Calibri"/>
          <w:sz w:val="24"/>
          <w:szCs w:val="24"/>
        </w:rPr>
        <w:t>że:</w:t>
      </w:r>
    </w:p>
    <w:p w:rsidR="001850FF" w:rsidRPr="00301827" w:rsidRDefault="001850FF" w:rsidP="001850FF">
      <w:pPr>
        <w:tabs>
          <w:tab w:val="left" w:pos="6127"/>
        </w:tabs>
        <w:rPr>
          <w:rFonts w:eastAsia="Calibri"/>
          <w:sz w:val="24"/>
          <w:szCs w:val="24"/>
        </w:rPr>
      </w:pPr>
    </w:p>
    <w:p w:rsidR="001850FF" w:rsidRPr="00301827" w:rsidRDefault="001850FF" w:rsidP="001850FF">
      <w:pPr>
        <w:rPr>
          <w:rFonts w:eastAsia="Calibri"/>
          <w:b/>
          <w:sz w:val="24"/>
          <w:szCs w:val="24"/>
          <w:shd w:val="clear" w:color="auto" w:fill="FFFFFF"/>
        </w:rPr>
      </w:pPr>
      <w:bookmarkStart w:id="1" w:name="_Hlk512931282"/>
      <w:r w:rsidRPr="00301827">
        <w:rPr>
          <w:b/>
          <w:sz w:val="24"/>
          <w:szCs w:val="24"/>
          <w:shd w:val="clear" w:color="auto" w:fill="FFFFFF"/>
        </w:rPr>
        <w:t>[Administrator, inspektor ochrony danych, dane kontaktowe]</w:t>
      </w:r>
    </w:p>
    <w:bookmarkEnd w:id="1"/>
    <w:p w:rsidR="001850FF" w:rsidRPr="00301827" w:rsidRDefault="001850FF" w:rsidP="001850FF">
      <w:pPr>
        <w:pStyle w:val="Akapitzlist"/>
        <w:numPr>
          <w:ilvl w:val="0"/>
          <w:numId w:val="2"/>
        </w:numPr>
        <w:ind w:left="851" w:hanging="567"/>
        <w:rPr>
          <w:rFonts w:ascii="Times New Roman" w:eastAsia="Times New Roman" w:hAnsi="Times New Roman"/>
          <w:sz w:val="24"/>
          <w:szCs w:val="24"/>
        </w:rPr>
      </w:pPr>
      <w:r w:rsidRPr="00301827">
        <w:rPr>
          <w:rFonts w:ascii="Times New Roman" w:hAnsi="Times New Roman"/>
          <w:sz w:val="24"/>
          <w:szCs w:val="24"/>
        </w:rPr>
        <w:t>Administratorem Pani/Pana danych osobowych jest Naukow</w:t>
      </w:r>
      <w:r>
        <w:rPr>
          <w:rFonts w:ascii="Times New Roman" w:hAnsi="Times New Roman"/>
          <w:sz w:val="24"/>
          <w:szCs w:val="24"/>
        </w:rPr>
        <w:t>a</w:t>
      </w:r>
      <w:r w:rsidRPr="00301827">
        <w:rPr>
          <w:rFonts w:ascii="Times New Roman" w:hAnsi="Times New Roman"/>
          <w:sz w:val="24"/>
          <w:szCs w:val="24"/>
        </w:rPr>
        <w:t xml:space="preserve"> Fundacj</w:t>
      </w:r>
      <w:r>
        <w:rPr>
          <w:rFonts w:ascii="Times New Roman" w:hAnsi="Times New Roman"/>
          <w:sz w:val="24"/>
          <w:szCs w:val="24"/>
        </w:rPr>
        <w:t>a</w:t>
      </w:r>
      <w:r w:rsidRPr="00301827">
        <w:rPr>
          <w:rFonts w:ascii="Times New Roman" w:hAnsi="Times New Roman"/>
          <w:sz w:val="24"/>
          <w:szCs w:val="24"/>
        </w:rPr>
        <w:t xml:space="preserve"> Polpharmy z siedzibą przy ulicy </w:t>
      </w:r>
      <w:proofErr w:type="spellStart"/>
      <w:r w:rsidRPr="00301827">
        <w:rPr>
          <w:rFonts w:ascii="Times New Roman" w:hAnsi="Times New Roman"/>
          <w:sz w:val="24"/>
          <w:szCs w:val="24"/>
        </w:rPr>
        <w:t>Bobrowieckiej</w:t>
      </w:r>
      <w:proofErr w:type="spellEnd"/>
      <w:r w:rsidRPr="00301827">
        <w:rPr>
          <w:rFonts w:ascii="Times New Roman" w:hAnsi="Times New Roman"/>
          <w:sz w:val="24"/>
          <w:szCs w:val="24"/>
        </w:rPr>
        <w:t xml:space="preserve"> 6 w Warszawie (00-728), wpisaną do Rejestru Stowarzyszeń prowadzonego przez Sąd Rejonowy dla M. St. Warszawy pod nr KRS 0000092523, NIP: 5921992967, REGON: 192665609,, opłacony w całości („</w:t>
      </w:r>
      <w:r w:rsidRPr="00301827">
        <w:rPr>
          <w:rFonts w:ascii="Times New Roman" w:hAnsi="Times New Roman"/>
          <w:b/>
          <w:sz w:val="24"/>
          <w:szCs w:val="24"/>
        </w:rPr>
        <w:t>Administrator</w:t>
      </w:r>
      <w:r w:rsidRPr="00301827">
        <w:rPr>
          <w:rFonts w:ascii="Times New Roman" w:hAnsi="Times New Roman"/>
          <w:sz w:val="24"/>
          <w:szCs w:val="24"/>
        </w:rPr>
        <w:t>”).</w:t>
      </w:r>
    </w:p>
    <w:p w:rsidR="001850FF" w:rsidRPr="00301827" w:rsidRDefault="001850FF" w:rsidP="001850FF">
      <w:pPr>
        <w:pStyle w:val="Akapitzlist"/>
        <w:numPr>
          <w:ilvl w:val="0"/>
          <w:numId w:val="2"/>
        </w:numPr>
        <w:spacing w:afterLines="120" w:after="288"/>
        <w:ind w:left="1571" w:hanging="567"/>
        <w:rPr>
          <w:rFonts w:ascii="Times New Roman" w:hAnsi="Times New Roman"/>
          <w:sz w:val="24"/>
          <w:szCs w:val="24"/>
        </w:rPr>
      </w:pPr>
      <w:r w:rsidRPr="00301827">
        <w:rPr>
          <w:rFonts w:ascii="Times New Roman" w:hAnsi="Times New Roman"/>
          <w:sz w:val="24"/>
          <w:szCs w:val="24"/>
        </w:rPr>
        <w:t xml:space="preserve">Kontakt z Administratorem jest możliwy </w:t>
      </w:r>
      <w:bookmarkStart w:id="2" w:name="_Hlk512434276"/>
      <w:r w:rsidRPr="00301827">
        <w:rPr>
          <w:rFonts w:ascii="Times New Roman" w:hAnsi="Times New Roman"/>
          <w:sz w:val="24"/>
          <w:szCs w:val="24"/>
        </w:rPr>
        <w:t>pisemnie – na adres</w:t>
      </w:r>
      <w:bookmarkStart w:id="3" w:name="_Hlk514877941"/>
      <w:bookmarkEnd w:id="2"/>
      <w:r w:rsidRPr="00301827">
        <w:rPr>
          <w:rFonts w:ascii="Times New Roman" w:hAnsi="Times New Roman"/>
          <w:sz w:val="24"/>
          <w:szCs w:val="24"/>
        </w:rPr>
        <w:t xml:space="preserve"> wskazany powyżej.</w:t>
      </w:r>
    </w:p>
    <w:p w:rsidR="001850FF" w:rsidRPr="00301827" w:rsidRDefault="001850FF" w:rsidP="001850FF">
      <w:pPr>
        <w:pStyle w:val="Akapitzlist"/>
        <w:numPr>
          <w:ilvl w:val="0"/>
          <w:numId w:val="2"/>
        </w:numPr>
        <w:spacing w:afterLines="120" w:after="288"/>
        <w:ind w:left="1571" w:hanging="567"/>
        <w:rPr>
          <w:rFonts w:ascii="Times New Roman" w:hAnsi="Times New Roman"/>
          <w:sz w:val="24"/>
          <w:szCs w:val="24"/>
        </w:rPr>
      </w:pPr>
      <w:r w:rsidRPr="00301827">
        <w:rPr>
          <w:rFonts w:ascii="Times New Roman" w:hAnsi="Times New Roman"/>
          <w:sz w:val="24"/>
          <w:szCs w:val="24"/>
        </w:rPr>
        <w:t xml:space="preserve">Administrator powołał inspektora ochrony danych, z którym może się Pan/Pani skontaktować we wszelkich sprawach dotyczących ochrony danych osobowych pisząc na adres </w:t>
      </w:r>
      <w:proofErr w:type="spellStart"/>
      <w:r w:rsidRPr="00301827">
        <w:rPr>
          <w:rFonts w:ascii="Times New Roman" w:hAnsi="Times New Roman"/>
          <w:sz w:val="24"/>
          <w:szCs w:val="24"/>
        </w:rPr>
        <w:t>Bobrowiecka</w:t>
      </w:r>
      <w:proofErr w:type="spellEnd"/>
      <w:r w:rsidRPr="00301827">
        <w:rPr>
          <w:rFonts w:ascii="Times New Roman" w:hAnsi="Times New Roman"/>
          <w:sz w:val="24"/>
          <w:szCs w:val="24"/>
        </w:rPr>
        <w:t xml:space="preserve"> 6, 00-728 Warszawa lub na adres e-mail </w:t>
      </w:r>
      <w:hyperlink r:id="rId5" w:history="1">
        <w:r w:rsidRPr="00301827">
          <w:rPr>
            <w:rStyle w:val="Hipercze"/>
            <w:rFonts w:ascii="Times New Roman" w:hAnsi="Times New Roman"/>
            <w:sz w:val="24"/>
            <w:szCs w:val="24"/>
          </w:rPr>
          <w:t>iod@polpharma.com</w:t>
        </w:r>
      </w:hyperlink>
      <w:r w:rsidRPr="00301827">
        <w:rPr>
          <w:rFonts w:ascii="Times New Roman" w:hAnsi="Times New Roman"/>
          <w:sz w:val="24"/>
          <w:szCs w:val="24"/>
        </w:rPr>
        <w:t xml:space="preserve"> lub telefonicznie – pod numerem + 48 22 364 63 1</w:t>
      </w:r>
    </w:p>
    <w:bookmarkEnd w:id="3"/>
    <w:p w:rsidR="001850FF" w:rsidRPr="00301827" w:rsidRDefault="001850FF" w:rsidP="001850FF">
      <w:pPr>
        <w:rPr>
          <w:b/>
          <w:sz w:val="24"/>
          <w:szCs w:val="24"/>
          <w:shd w:val="clear" w:color="auto" w:fill="FFFFFF"/>
        </w:rPr>
      </w:pPr>
      <w:r w:rsidRPr="00301827">
        <w:rPr>
          <w:b/>
          <w:sz w:val="24"/>
          <w:szCs w:val="24"/>
          <w:shd w:val="clear" w:color="auto" w:fill="FFFFFF"/>
        </w:rPr>
        <w:t xml:space="preserve"> [Cel i podstawa przetwarzania danych osobowych]</w:t>
      </w:r>
    </w:p>
    <w:p w:rsidR="001850FF" w:rsidRPr="00301827" w:rsidRDefault="001850FF" w:rsidP="001850FF">
      <w:pPr>
        <w:pStyle w:val="Akapitzlist"/>
        <w:numPr>
          <w:ilvl w:val="0"/>
          <w:numId w:val="2"/>
        </w:numPr>
        <w:spacing w:after="160" w:line="252" w:lineRule="auto"/>
        <w:rPr>
          <w:rFonts w:ascii="Times New Roman" w:hAnsi="Times New Roman"/>
          <w:sz w:val="24"/>
          <w:szCs w:val="24"/>
          <w:shd w:val="clear" w:color="auto" w:fill="FFFFFF"/>
        </w:rPr>
      </w:pPr>
      <w:r w:rsidRPr="00301827">
        <w:rPr>
          <w:rFonts w:ascii="Times New Roman" w:hAnsi="Times New Roman"/>
          <w:sz w:val="24"/>
          <w:szCs w:val="24"/>
          <w:shd w:val="clear" w:color="auto" w:fill="FFFFFF"/>
        </w:rPr>
        <w:t xml:space="preserve">Pana/Pani dane osobowe </w:t>
      </w:r>
      <w:r w:rsidRPr="00301827">
        <w:rPr>
          <w:rFonts w:ascii="Times New Roman" w:hAnsi="Times New Roman"/>
          <w:sz w:val="24"/>
          <w:szCs w:val="24"/>
        </w:rPr>
        <w:t xml:space="preserve">będą przetwarzane w celu: </w:t>
      </w:r>
    </w:p>
    <w:p w:rsidR="001850FF" w:rsidRPr="001850FF" w:rsidRDefault="001850FF" w:rsidP="001850FF">
      <w:pPr>
        <w:pStyle w:val="Ustp"/>
        <w:numPr>
          <w:ilvl w:val="2"/>
          <w:numId w:val="3"/>
        </w:numPr>
        <w:rPr>
          <w:rFonts w:ascii="Times New Roman" w:hAnsi="Times New Roman"/>
          <w:sz w:val="24"/>
          <w:shd w:val="clear" w:color="auto" w:fill="FFFFFF"/>
        </w:rPr>
      </w:pPr>
      <w:r w:rsidRPr="00301827">
        <w:rPr>
          <w:rFonts w:ascii="Times New Roman" w:hAnsi="Times New Roman"/>
          <w:sz w:val="24"/>
        </w:rPr>
        <w:t>wykonywania zawartej przez Pana/Panią i Administratora umowy – na podstawie art. 6 ust. 1 lit. b) RODO</w:t>
      </w:r>
      <w:r w:rsidRPr="00301827">
        <w:rPr>
          <w:rFonts w:ascii="Times New Roman" w:hAnsi="Times New Roman"/>
          <w:sz w:val="24"/>
          <w:shd w:val="clear" w:color="auto" w:fill="FFFFFF"/>
        </w:rPr>
        <w:t xml:space="preserve">, tj. przetwarzanie jest niezbędne do </w:t>
      </w:r>
      <w:r w:rsidRPr="00301827">
        <w:rPr>
          <w:rFonts w:ascii="Times New Roman" w:hAnsi="Times New Roman"/>
          <w:sz w:val="24"/>
        </w:rPr>
        <w:t>wykonywania umowy;</w:t>
      </w:r>
      <w:bookmarkStart w:id="4" w:name="_GoBack"/>
      <w:bookmarkEnd w:id="4"/>
    </w:p>
    <w:p w:rsidR="001850FF" w:rsidRPr="00301827" w:rsidRDefault="001850FF" w:rsidP="001850FF">
      <w:pPr>
        <w:pStyle w:val="Ustp"/>
        <w:numPr>
          <w:ilvl w:val="2"/>
          <w:numId w:val="3"/>
        </w:numPr>
        <w:rPr>
          <w:rFonts w:ascii="Times New Roman" w:hAnsi="Times New Roman"/>
          <w:sz w:val="24"/>
        </w:rPr>
      </w:pPr>
      <w:r w:rsidRPr="00301827">
        <w:rPr>
          <w:rFonts w:ascii="Times New Roman" w:hAnsi="Times New Roman"/>
          <w:sz w:val="24"/>
        </w:rPr>
        <w:t>ustalenia, dochodzenia lub obrony ewentualnych roszczeń pomiędzy Panem/Panią a Administratorem – na podstawie art. 6 ust. 1 lit. f) RODO, tj. na podstawie prawnie uzasadnionego interesu realizowanego przez Administratora, którym jest możliwość dochodzenia roszczeń;</w:t>
      </w:r>
    </w:p>
    <w:p w:rsidR="001850FF" w:rsidRPr="00301827" w:rsidRDefault="001850FF" w:rsidP="001850FF">
      <w:pPr>
        <w:pStyle w:val="Ustp"/>
        <w:numPr>
          <w:ilvl w:val="2"/>
          <w:numId w:val="3"/>
        </w:numPr>
        <w:rPr>
          <w:rFonts w:ascii="Times New Roman" w:hAnsi="Times New Roman"/>
          <w:sz w:val="24"/>
        </w:rPr>
      </w:pPr>
      <w:r w:rsidRPr="00301827">
        <w:rPr>
          <w:rFonts w:ascii="Times New Roman" w:hAnsi="Times New Roman"/>
          <w:sz w:val="24"/>
        </w:rPr>
        <w:t>każdorazowo określonym w zapytaniu o zgodę (np. rozpowszechnianie Pana/Pani wizerunku w celach reklamowych Administratora) – na podstawie art. 6 ust. 1 lit. a) RODO, tj. na podstawie dobrowolnie wyrażonej przez Pana/Pani zgody.</w:t>
      </w:r>
    </w:p>
    <w:p w:rsidR="001850FF" w:rsidRPr="00301827" w:rsidRDefault="001850FF" w:rsidP="001850FF">
      <w:pPr>
        <w:pStyle w:val="Akapitzlist"/>
        <w:numPr>
          <w:ilvl w:val="0"/>
          <w:numId w:val="2"/>
        </w:numPr>
        <w:spacing w:after="160" w:line="252" w:lineRule="auto"/>
        <w:rPr>
          <w:rFonts w:ascii="Times New Roman" w:hAnsi="Times New Roman"/>
          <w:sz w:val="24"/>
          <w:szCs w:val="24"/>
        </w:rPr>
      </w:pPr>
      <w:r w:rsidRPr="00301827">
        <w:rPr>
          <w:rFonts w:ascii="Times New Roman" w:hAnsi="Times New Roman"/>
          <w:sz w:val="24"/>
          <w:szCs w:val="24"/>
        </w:rPr>
        <w:t>Podanie danych osobowych w zakresie niezbędnym do zawarcia i wykonywania umowy pomiędzy Panem/Panią a Administratorem jest dobrowolne, przy czym niezbędne do zawarcia i wykonywania takiej umowy (nie podanie danych skutkuje niemożliwością zawarcia i wykonywania umowy pomiędzy Panem/Panią a Administratorem). Podanie pozostałych danych, na podstawie zapytania o zgodę, jest dobrowolne i nie stanowi warunku zawarcia bądź wykonywania umowy.</w:t>
      </w:r>
    </w:p>
    <w:p w:rsidR="001850FF" w:rsidRPr="00301827" w:rsidRDefault="001850FF" w:rsidP="001850FF">
      <w:pPr>
        <w:pStyle w:val="Akapitzlist"/>
        <w:numPr>
          <w:ilvl w:val="0"/>
          <w:numId w:val="2"/>
        </w:numPr>
        <w:spacing w:after="160" w:line="252" w:lineRule="auto"/>
        <w:rPr>
          <w:rFonts w:ascii="Times New Roman" w:hAnsi="Times New Roman"/>
          <w:sz w:val="24"/>
          <w:szCs w:val="24"/>
        </w:rPr>
      </w:pPr>
      <w:r w:rsidRPr="00301827">
        <w:rPr>
          <w:rFonts w:ascii="Times New Roman" w:hAnsi="Times New Roman"/>
          <w:iCs/>
          <w:sz w:val="24"/>
          <w:szCs w:val="24"/>
        </w:rPr>
        <w:lastRenderedPageBreak/>
        <w:t>Wobec Pana/Pani nie będą podejmowane decyzje w sposób zautomatyzowany, w tym również w następstwie profilowania.</w:t>
      </w:r>
    </w:p>
    <w:p w:rsidR="001850FF" w:rsidRPr="00301827" w:rsidRDefault="001850FF" w:rsidP="001850FF">
      <w:pPr>
        <w:rPr>
          <w:sz w:val="24"/>
          <w:szCs w:val="24"/>
        </w:rPr>
      </w:pPr>
      <w:r w:rsidRPr="00301827">
        <w:rPr>
          <w:b/>
          <w:sz w:val="24"/>
          <w:szCs w:val="24"/>
        </w:rPr>
        <w:t>[</w:t>
      </w:r>
      <w:r w:rsidRPr="00301827">
        <w:rPr>
          <w:b/>
          <w:sz w:val="24"/>
          <w:szCs w:val="24"/>
          <w:shd w:val="clear" w:color="auto" w:fill="FFFFFF"/>
        </w:rPr>
        <w:t>Kategorie</w:t>
      </w:r>
      <w:r w:rsidRPr="00301827">
        <w:rPr>
          <w:b/>
          <w:sz w:val="24"/>
          <w:szCs w:val="24"/>
        </w:rPr>
        <w:t xml:space="preserve"> odbiorców danych osobowych]</w:t>
      </w:r>
    </w:p>
    <w:p w:rsidR="001850FF" w:rsidRPr="00301827" w:rsidRDefault="001850FF" w:rsidP="001850FF">
      <w:pPr>
        <w:pStyle w:val="Akapitzlist"/>
        <w:numPr>
          <w:ilvl w:val="0"/>
          <w:numId w:val="2"/>
        </w:numPr>
        <w:spacing w:afterLines="120" w:after="288"/>
        <w:rPr>
          <w:rFonts w:ascii="Times New Roman" w:hAnsi="Times New Roman"/>
          <w:sz w:val="24"/>
          <w:szCs w:val="24"/>
        </w:rPr>
      </w:pPr>
      <w:r w:rsidRPr="00301827">
        <w:rPr>
          <w:rFonts w:ascii="Times New Roman" w:hAnsi="Times New Roman"/>
          <w:sz w:val="24"/>
          <w:szCs w:val="24"/>
        </w:rPr>
        <w:t xml:space="preserve">Pana/Pani dane osobowe mogą być ujawniane następującym podmiotom: podmiotom z Grupy Kapitałowej Polpharma (w tym Polpharma Biuro Handlowe Sp. z o.o. z siedzibą w Warszawie, Zakłady Farmaceutyczne Polpharma S.A. z siedzibą w Starogardzie Gdańskim, Warszawskie Zakłady Farmaceutyczne Polfa Warszawa S.A. z siedzibą w Warszawie), pracownikom, współpracownikom i klientom Administratora, kurierom, dostawcom usług IT, podmiotom świadczącym usługi doradcze, prawnicze, sportowe, medyczne, ubezpieczeniowe, ochroniarskie, bankom. podmiotom wykonującym fotografie i materiały filmowe, agencjom  marketingowym i graficznym, dostawcom usług IT, </w:t>
      </w:r>
      <w:proofErr w:type="spellStart"/>
      <w:r w:rsidRPr="00301827">
        <w:rPr>
          <w:rFonts w:ascii="Times New Roman" w:hAnsi="Times New Roman"/>
          <w:sz w:val="24"/>
          <w:szCs w:val="24"/>
        </w:rPr>
        <w:t>hostingodawcom</w:t>
      </w:r>
      <w:proofErr w:type="spellEnd"/>
      <w:r w:rsidRPr="00301827">
        <w:rPr>
          <w:rFonts w:ascii="Times New Roman" w:hAnsi="Times New Roman"/>
          <w:sz w:val="24"/>
          <w:szCs w:val="24"/>
        </w:rPr>
        <w:t>, podmiotom zarządzającym portalami społecznościowymi, użytkownikom sieci Internet</w:t>
      </w:r>
    </w:p>
    <w:p w:rsidR="001850FF" w:rsidRPr="00301827" w:rsidRDefault="001850FF" w:rsidP="001850FF">
      <w:pPr>
        <w:pStyle w:val="Akapitzlist"/>
        <w:numPr>
          <w:ilvl w:val="0"/>
          <w:numId w:val="2"/>
        </w:numPr>
        <w:spacing w:afterLines="120" w:after="288"/>
        <w:rPr>
          <w:rFonts w:ascii="Times New Roman" w:hAnsi="Times New Roman"/>
          <w:sz w:val="24"/>
          <w:szCs w:val="24"/>
        </w:rPr>
      </w:pPr>
      <w:r w:rsidRPr="00301827">
        <w:rPr>
          <w:rFonts w:ascii="Times New Roman" w:hAnsi="Times New Roman"/>
          <w:sz w:val="24"/>
          <w:szCs w:val="24"/>
        </w:rPr>
        <w:t>Pana/Pani dane osobowe mogą zostać udostępnione podmiotom i organom upoważnionym do przetwarzania tych danych na podstawie przepisów prawa, a w szczególności urzędom skarbowym, Zakładowi Ubezpieczeń Społecznych, Państwowej Inspekcji Pracy, Państwowej Inspekcji Sanitarnej, Instytutowi Medycyny Pracy, sądom, komornikom, Policji.</w:t>
      </w:r>
    </w:p>
    <w:p w:rsidR="001850FF" w:rsidRPr="00301827" w:rsidRDefault="001850FF" w:rsidP="001850FF">
      <w:pPr>
        <w:pStyle w:val="Akapitzlist"/>
        <w:numPr>
          <w:ilvl w:val="0"/>
          <w:numId w:val="2"/>
        </w:numPr>
        <w:spacing w:afterLines="120" w:after="288"/>
        <w:rPr>
          <w:rFonts w:ascii="Times New Roman" w:hAnsi="Times New Roman"/>
          <w:sz w:val="24"/>
          <w:szCs w:val="24"/>
        </w:rPr>
      </w:pPr>
      <w:r w:rsidRPr="00301827">
        <w:rPr>
          <w:rFonts w:ascii="Times New Roman" w:hAnsi="Times New Roman"/>
          <w:sz w:val="24"/>
          <w:szCs w:val="24"/>
        </w:rPr>
        <w:t>Administrator nie zamierza przekazywać Pana/Pani danych osobowych do państw poza Europejskim Obszarem Gospodarczym ani organizacji międzynarodowej.</w:t>
      </w:r>
    </w:p>
    <w:p w:rsidR="001850FF" w:rsidRPr="00301827" w:rsidRDefault="001850FF" w:rsidP="001850FF">
      <w:pPr>
        <w:rPr>
          <w:b/>
          <w:sz w:val="24"/>
          <w:szCs w:val="24"/>
          <w:shd w:val="clear" w:color="auto" w:fill="FFFFFF"/>
        </w:rPr>
      </w:pPr>
      <w:r w:rsidRPr="00301827">
        <w:rPr>
          <w:b/>
          <w:sz w:val="24"/>
          <w:szCs w:val="24"/>
          <w:shd w:val="clear" w:color="auto" w:fill="FFFFFF"/>
        </w:rPr>
        <w:t>[Okres przechowywania danych osobowych]</w:t>
      </w:r>
    </w:p>
    <w:p w:rsidR="001850FF" w:rsidRPr="00301827" w:rsidRDefault="001850FF" w:rsidP="001850FF">
      <w:pPr>
        <w:pStyle w:val="Akapitzlist"/>
        <w:numPr>
          <w:ilvl w:val="0"/>
          <w:numId w:val="2"/>
        </w:numPr>
        <w:rPr>
          <w:rFonts w:ascii="Times New Roman" w:hAnsi="Times New Roman"/>
          <w:sz w:val="24"/>
          <w:szCs w:val="24"/>
        </w:rPr>
      </w:pPr>
      <w:r w:rsidRPr="00301827">
        <w:rPr>
          <w:rFonts w:ascii="Times New Roman" w:hAnsi="Times New Roman"/>
          <w:sz w:val="24"/>
          <w:szCs w:val="24"/>
        </w:rPr>
        <w:t>Pana/Pani dane osobowe będą przetwarzane przez okres niezbędny do realizacji celów, w których dane są przetwarzane (patrz pkt 4) bądź do czasu wniesienia sprzeciwu (jeśli podstawą przetwarzania jest prawnie uzasadniony interes Administratora) lub do czasu wycofania zgody (jeśli podstawą przetwarzania jest udzielona zgoda) – w zależności, które ze zdarzeń wystąpi wcześniej.</w:t>
      </w:r>
    </w:p>
    <w:p w:rsidR="001850FF" w:rsidRPr="00301827" w:rsidRDefault="001850FF" w:rsidP="001850FF">
      <w:pPr>
        <w:pStyle w:val="Akapitzlist"/>
        <w:numPr>
          <w:ilvl w:val="0"/>
          <w:numId w:val="2"/>
        </w:numPr>
        <w:overflowPunct w:val="0"/>
        <w:autoSpaceDE w:val="0"/>
        <w:autoSpaceDN w:val="0"/>
        <w:adjustRightInd w:val="0"/>
        <w:spacing w:before="120" w:after="120" w:line="252" w:lineRule="auto"/>
        <w:textAlignment w:val="baseline"/>
        <w:rPr>
          <w:rFonts w:ascii="Times New Roman" w:hAnsi="Times New Roman"/>
          <w:sz w:val="24"/>
          <w:szCs w:val="24"/>
        </w:rPr>
      </w:pPr>
      <w:bookmarkStart w:id="5" w:name="_Hlk512931474"/>
      <w:r w:rsidRPr="00301827">
        <w:rPr>
          <w:rFonts w:ascii="Times New Roman" w:hAnsi="Times New Roman"/>
          <w:sz w:val="24"/>
          <w:szCs w:val="24"/>
        </w:rPr>
        <w:t xml:space="preserve">Później Administrator będzie je przechowywać do momentu przedawnienia ewentualnych roszczeń lub do momentu wygaśnięcia obowiązku przechowywania danych wynikającego z przepisów prawa (np. prawa podatkowego czy prawa ubezpieczeń społecznych) – w zależności, które ze zdarzeń nastąpi później. </w:t>
      </w:r>
    </w:p>
    <w:p w:rsidR="001850FF" w:rsidRPr="00301827" w:rsidRDefault="001850FF" w:rsidP="001850FF">
      <w:pPr>
        <w:pStyle w:val="Akapitzlist"/>
        <w:overflowPunct w:val="0"/>
        <w:autoSpaceDE w:val="0"/>
        <w:autoSpaceDN w:val="0"/>
        <w:adjustRightInd w:val="0"/>
        <w:spacing w:before="120" w:after="120" w:line="252" w:lineRule="auto"/>
        <w:textAlignment w:val="baseline"/>
        <w:rPr>
          <w:rFonts w:ascii="Times New Roman" w:hAnsi="Times New Roman"/>
          <w:sz w:val="24"/>
          <w:szCs w:val="24"/>
        </w:rPr>
      </w:pPr>
      <w:bookmarkStart w:id="6" w:name="_Hlk514232001"/>
    </w:p>
    <w:p w:rsidR="001850FF" w:rsidRPr="00301827" w:rsidRDefault="001850FF" w:rsidP="001850FF">
      <w:pPr>
        <w:overflowPunct w:val="0"/>
        <w:autoSpaceDE w:val="0"/>
        <w:autoSpaceDN w:val="0"/>
        <w:adjustRightInd w:val="0"/>
        <w:spacing w:before="120"/>
        <w:textAlignment w:val="baseline"/>
        <w:rPr>
          <w:rFonts w:eastAsia="Calibri"/>
          <w:b/>
          <w:sz w:val="24"/>
          <w:szCs w:val="24"/>
        </w:rPr>
      </w:pPr>
      <w:bookmarkStart w:id="7" w:name="_Hlk512931669"/>
      <w:bookmarkEnd w:id="5"/>
      <w:bookmarkEnd w:id="6"/>
      <w:r w:rsidRPr="00301827">
        <w:rPr>
          <w:rFonts w:eastAsia="Calibri"/>
          <w:b/>
          <w:sz w:val="24"/>
          <w:szCs w:val="24"/>
        </w:rPr>
        <w:t>[Prawa]</w:t>
      </w:r>
      <w:bookmarkEnd w:id="7"/>
    </w:p>
    <w:p w:rsidR="001850FF" w:rsidRPr="00301827" w:rsidRDefault="001850FF" w:rsidP="001850FF">
      <w:pPr>
        <w:pStyle w:val="Akapitzlist"/>
        <w:numPr>
          <w:ilvl w:val="0"/>
          <w:numId w:val="2"/>
        </w:numPr>
        <w:overflowPunct w:val="0"/>
        <w:autoSpaceDE w:val="0"/>
        <w:autoSpaceDN w:val="0"/>
        <w:adjustRightInd w:val="0"/>
        <w:spacing w:before="120" w:after="120" w:line="252" w:lineRule="auto"/>
        <w:textAlignment w:val="baseline"/>
        <w:rPr>
          <w:rFonts w:ascii="Times New Roman" w:hAnsi="Times New Roman"/>
          <w:sz w:val="24"/>
          <w:szCs w:val="24"/>
        </w:rPr>
      </w:pPr>
      <w:r w:rsidRPr="00301827">
        <w:rPr>
          <w:rFonts w:ascii="Times New Roman" w:hAnsi="Times New Roman"/>
          <w:sz w:val="24"/>
          <w:szCs w:val="24"/>
        </w:rPr>
        <w:t>Przysługuje Panu/Pani prawo dostępu do swoich danych osobowych oraz prawo żądania ich sprostowania, ich usunięcia lub ograniczenia ich przetwarzania.</w:t>
      </w:r>
    </w:p>
    <w:p w:rsidR="001850FF" w:rsidRPr="00301827" w:rsidRDefault="001850FF" w:rsidP="001850FF">
      <w:pPr>
        <w:pStyle w:val="Akapitzlist"/>
        <w:numPr>
          <w:ilvl w:val="0"/>
          <w:numId w:val="2"/>
        </w:numPr>
        <w:overflowPunct w:val="0"/>
        <w:autoSpaceDE w:val="0"/>
        <w:autoSpaceDN w:val="0"/>
        <w:adjustRightInd w:val="0"/>
        <w:spacing w:before="120" w:after="120" w:line="252" w:lineRule="auto"/>
        <w:textAlignment w:val="baseline"/>
        <w:rPr>
          <w:rFonts w:ascii="Times New Roman" w:hAnsi="Times New Roman"/>
          <w:sz w:val="24"/>
          <w:szCs w:val="24"/>
        </w:rPr>
      </w:pPr>
      <w:r w:rsidRPr="00301827">
        <w:rPr>
          <w:rFonts w:ascii="Times New Roman" w:hAnsi="Times New Roman"/>
          <w:sz w:val="24"/>
          <w:szCs w:val="24"/>
        </w:rPr>
        <w:t>Przysługuje Panu/Pani prawo do przenoszenia danych osobowych, tj. do otrzymania od Administratora Pana/Pani danych osobowych, które Pan/Pani dostarczyła Administratorowi, w ustrukturyzowanym, powszechnie używanym formacie nadającym się do odczytu maszynowego. Może Pan/Pani żądać od Administratora przesłania tych danych innemu administratorowi.</w:t>
      </w:r>
    </w:p>
    <w:p w:rsidR="001850FF" w:rsidRPr="00301827" w:rsidRDefault="001850FF" w:rsidP="001850FF">
      <w:pPr>
        <w:pStyle w:val="Akapitzlist"/>
        <w:numPr>
          <w:ilvl w:val="0"/>
          <w:numId w:val="2"/>
        </w:numPr>
        <w:overflowPunct w:val="0"/>
        <w:autoSpaceDE w:val="0"/>
        <w:autoSpaceDN w:val="0"/>
        <w:adjustRightInd w:val="0"/>
        <w:spacing w:before="120" w:after="120" w:line="252" w:lineRule="auto"/>
        <w:textAlignment w:val="baseline"/>
        <w:rPr>
          <w:rFonts w:ascii="Times New Roman" w:hAnsi="Times New Roman"/>
          <w:sz w:val="24"/>
          <w:szCs w:val="24"/>
        </w:rPr>
      </w:pPr>
      <w:r w:rsidRPr="00301827">
        <w:rPr>
          <w:rFonts w:ascii="Times New Roman" w:hAnsi="Times New Roman"/>
          <w:sz w:val="24"/>
          <w:szCs w:val="24"/>
        </w:rPr>
        <w:t>W zakresie, w jakim podstawą przetwarzania Pana/Pani danych osobowych jest zgoda, ma Pan/Pani prawo do jej wycofania. Wycofanie zgody nie ma wpływu na zgodność z prawem przetwarzania, które zastosowano na podstawie zgody przed jej wycofaniem.</w:t>
      </w:r>
    </w:p>
    <w:p w:rsidR="001850FF" w:rsidRPr="00301827" w:rsidRDefault="001850FF" w:rsidP="001850FF">
      <w:pPr>
        <w:pStyle w:val="Akapitzlist"/>
        <w:numPr>
          <w:ilvl w:val="0"/>
          <w:numId w:val="2"/>
        </w:numPr>
        <w:overflowPunct w:val="0"/>
        <w:autoSpaceDE w:val="0"/>
        <w:autoSpaceDN w:val="0"/>
        <w:adjustRightInd w:val="0"/>
        <w:spacing w:before="120" w:after="120" w:line="252" w:lineRule="auto"/>
        <w:textAlignment w:val="baseline"/>
        <w:rPr>
          <w:rFonts w:ascii="Times New Roman" w:hAnsi="Times New Roman"/>
          <w:sz w:val="24"/>
          <w:szCs w:val="24"/>
        </w:rPr>
      </w:pPr>
      <w:r w:rsidRPr="00301827">
        <w:rPr>
          <w:rFonts w:ascii="Times New Roman" w:hAnsi="Times New Roman"/>
          <w:sz w:val="24"/>
          <w:szCs w:val="24"/>
        </w:rPr>
        <w:lastRenderedPageBreak/>
        <w:t>W zakresie, w jakim podstawą przetwarzania Pana/Pani danych osobowych jest przesłanka prawnie uzasadnionego interesu Administratora, przysługuje Panu/Pani prawo wniesienia sprzeciwu wobec przetwarzania swoich danych osobowych.</w:t>
      </w:r>
    </w:p>
    <w:p w:rsidR="001850FF" w:rsidRPr="00301827" w:rsidRDefault="001850FF" w:rsidP="001850FF">
      <w:pPr>
        <w:pStyle w:val="Akapitzlist"/>
        <w:numPr>
          <w:ilvl w:val="0"/>
          <w:numId w:val="2"/>
        </w:numPr>
        <w:overflowPunct w:val="0"/>
        <w:autoSpaceDE w:val="0"/>
        <w:autoSpaceDN w:val="0"/>
        <w:adjustRightInd w:val="0"/>
        <w:spacing w:before="120" w:after="120" w:line="252" w:lineRule="auto"/>
        <w:textAlignment w:val="baseline"/>
        <w:rPr>
          <w:rFonts w:ascii="Times New Roman" w:hAnsi="Times New Roman"/>
          <w:sz w:val="24"/>
          <w:szCs w:val="24"/>
        </w:rPr>
      </w:pPr>
      <w:r w:rsidRPr="00301827">
        <w:rPr>
          <w:rFonts w:ascii="Times New Roman" w:hAnsi="Times New Roman"/>
          <w:sz w:val="24"/>
          <w:szCs w:val="24"/>
        </w:rPr>
        <w:t>W celu skorzystania z powyższych praw należy skontaktować się z Administratorem lub z inspektorem ochrony danych, korzystając ze wskazanych wyżej danych kontaktowych (dane kontaktowe wskazane wyżej – patrz pkt 2 i 3).</w:t>
      </w:r>
    </w:p>
    <w:p w:rsidR="00B76A1D" w:rsidRDefault="001850FF" w:rsidP="001850FF">
      <w:r w:rsidRPr="00301827">
        <w:rPr>
          <w:sz w:val="24"/>
          <w:szCs w:val="24"/>
        </w:rPr>
        <w:t>Nadto, przysługuje Panu/Pani prawo wniesienia skargi do organu nadzorczego zajmującego się ochroną danych osobowych (Prezesa Urzędu Ochrony Danych Osobowych), jeśli sądzi Pan/Pani, że przetwarzanie danych narusza RODO.</w:t>
      </w:r>
    </w:p>
    <w:sectPr w:rsidR="00B76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20C"/>
    <w:multiLevelType w:val="hybridMultilevel"/>
    <w:tmpl w:val="1C0410F4"/>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C8E5EC7"/>
    <w:multiLevelType w:val="multilevel"/>
    <w:tmpl w:val="B7387726"/>
    <w:styleLink w:val="1ust1"/>
    <w:lvl w:ilvl="0">
      <w:start w:val="1"/>
      <w:numFmt w:val="decimal"/>
      <w:pStyle w:val="Paragraf"/>
      <w:lvlText w:val="§ %1."/>
      <w:lvlJc w:val="left"/>
      <w:pPr>
        <w:tabs>
          <w:tab w:val="num" w:pos="709"/>
        </w:tabs>
        <w:ind w:left="709" w:hanging="709"/>
      </w:pPr>
      <w:rPr>
        <w:rFonts w:asciiTheme="minorHAnsi" w:hAnsiTheme="minorHAnsi" w:cs="Times New Roman" w:hint="default"/>
        <w:b/>
        <w:sz w:val="20"/>
      </w:rPr>
    </w:lvl>
    <w:lvl w:ilvl="1">
      <w:start w:val="1"/>
      <w:numFmt w:val="decimal"/>
      <w:pStyle w:val="Ustp"/>
      <w:lvlText w:val="%1.%2."/>
      <w:lvlJc w:val="left"/>
      <w:pPr>
        <w:tabs>
          <w:tab w:val="num" w:pos="709"/>
        </w:tabs>
        <w:ind w:left="709" w:hanging="709"/>
      </w:pPr>
      <w:rPr>
        <w:rFonts w:asciiTheme="minorHAnsi" w:hAnsiTheme="minorHAnsi" w:cs="Times New Roman" w:hint="default"/>
      </w:rPr>
    </w:lvl>
    <w:lvl w:ilvl="2">
      <w:start w:val="1"/>
      <w:numFmt w:val="lowerLetter"/>
      <w:lvlText w:val="(%3)"/>
      <w:lvlJc w:val="left"/>
      <w:pPr>
        <w:tabs>
          <w:tab w:val="num" w:pos="1418"/>
        </w:tabs>
        <w:ind w:left="1418" w:hanging="709"/>
      </w:pPr>
      <w:rPr>
        <w:rFonts w:asciiTheme="minorHAnsi" w:hAnsiTheme="minorHAnsi" w:cs="Times New Roman" w:hint="default"/>
      </w:rPr>
    </w:lvl>
    <w:lvl w:ilvl="3">
      <w:start w:val="1"/>
      <w:numFmt w:val="lowerRoman"/>
      <w:lvlText w:val="(%4)"/>
      <w:lvlJc w:val="left"/>
      <w:pPr>
        <w:tabs>
          <w:tab w:val="num" w:pos="2126"/>
        </w:tabs>
        <w:ind w:left="2126" w:hanging="708"/>
      </w:pPr>
      <w:rPr>
        <w:rFonts w:asciiTheme="minorHAnsi" w:hAnsiTheme="minorHAns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Theme="minorHAnsi" w:hAnsiTheme="minorHAnsi" w:cs="Times New Roman" w:hint="default"/>
      </w:rPr>
    </w:lvl>
    <w:lvl w:ilvl="7">
      <w:start w:val="1"/>
      <w:numFmt w:val="lowerLetter"/>
      <w:lvlText w:val="%8."/>
      <w:lvlJc w:val="left"/>
      <w:pPr>
        <w:tabs>
          <w:tab w:val="num" w:pos="4678"/>
        </w:tabs>
        <w:ind w:left="4678" w:hanging="425"/>
      </w:pPr>
      <w:rPr>
        <w:rFonts w:asciiTheme="minorHAnsi" w:hAnsiTheme="minorHAnsi" w:cs="Times New Roman" w:hint="default"/>
      </w:rPr>
    </w:lvl>
    <w:lvl w:ilvl="8">
      <w:start w:val="1"/>
      <w:numFmt w:val="lowerRoman"/>
      <w:lvlText w:val="%9."/>
      <w:lvlJc w:val="left"/>
      <w:pPr>
        <w:tabs>
          <w:tab w:val="num" w:pos="5103"/>
        </w:tabs>
        <w:ind w:left="5103" w:hanging="142"/>
      </w:pPr>
      <w:rPr>
        <w:rFonts w:asciiTheme="minorHAnsi" w:hAnsiTheme="minorHAnsi"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decimal"/>
        <w:pStyle w:val="Paragraf"/>
        <w:lvlText w:val="§ %1."/>
        <w:lvlJc w:val="left"/>
        <w:pPr>
          <w:tabs>
            <w:tab w:val="num" w:pos="709"/>
          </w:tabs>
          <w:ind w:left="709" w:hanging="709"/>
        </w:pPr>
        <w:rPr>
          <w:rFonts w:asciiTheme="minorHAnsi" w:hAnsiTheme="minorHAnsi" w:cs="Times New Roman" w:hint="default"/>
          <w:b/>
          <w:sz w:val="20"/>
        </w:rPr>
      </w:lvl>
    </w:lvlOverride>
    <w:lvlOverride w:ilvl="1">
      <w:lvl w:ilvl="1">
        <w:start w:val="1"/>
        <w:numFmt w:val="decimal"/>
        <w:pStyle w:val="Ustp"/>
        <w:lvlText w:val="%1.%2."/>
        <w:lvlJc w:val="left"/>
        <w:pPr>
          <w:tabs>
            <w:tab w:val="num" w:pos="709"/>
          </w:tabs>
          <w:ind w:left="709" w:hanging="709"/>
        </w:pPr>
        <w:rPr>
          <w:rFonts w:asciiTheme="minorHAnsi" w:hAnsiTheme="minorHAnsi" w:cs="Times New Roman" w:hint="default"/>
          <w:b w:val="0"/>
        </w:rPr>
      </w:lvl>
    </w:lvlOverride>
    <w:lvlOverride w:ilvl="2">
      <w:lvl w:ilvl="2">
        <w:start w:val="1"/>
        <w:numFmt w:val="lowerLetter"/>
        <w:lvlText w:val="(%3)"/>
        <w:lvlJc w:val="left"/>
        <w:pPr>
          <w:tabs>
            <w:tab w:val="num" w:pos="1418"/>
          </w:tabs>
          <w:ind w:left="1418" w:hanging="709"/>
        </w:pPr>
        <w:rPr>
          <w:rFonts w:ascii="Verdana" w:hAnsi="Verdana" w:cs="Times New Roman" w:hint="default"/>
          <w:b w:val="0"/>
        </w:rPr>
      </w:lvl>
    </w:lvlOverride>
    <w:lvlOverride w:ilvl="3">
      <w:lvl w:ilvl="3">
        <w:start w:val="1"/>
        <w:numFmt w:val="lowerRoman"/>
        <w:lvlText w:val="(%4)"/>
        <w:lvlJc w:val="left"/>
        <w:pPr>
          <w:tabs>
            <w:tab w:val="num" w:pos="2126"/>
          </w:tabs>
          <w:ind w:left="2126" w:hanging="708"/>
        </w:pPr>
        <w:rPr>
          <w:rFonts w:asciiTheme="minorHAnsi" w:hAnsiTheme="minorHAnsi" w:cs="Times New Roman" w:hint="default"/>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Theme="minorHAnsi" w:hAnsiTheme="minorHAnsi" w:cs="Times New Roman" w:hint="default"/>
        </w:rPr>
      </w:lvl>
    </w:lvlOverride>
    <w:lvlOverride w:ilvl="7">
      <w:lvl w:ilvl="7">
        <w:start w:val="1"/>
        <w:numFmt w:val="lowerLetter"/>
        <w:lvlText w:val="%8."/>
        <w:lvlJc w:val="left"/>
        <w:pPr>
          <w:tabs>
            <w:tab w:val="num" w:pos="4678"/>
          </w:tabs>
          <w:ind w:left="4678" w:hanging="425"/>
        </w:pPr>
        <w:rPr>
          <w:rFonts w:asciiTheme="minorHAnsi" w:hAnsiTheme="minorHAnsi" w:cs="Times New Roman" w:hint="default"/>
        </w:rPr>
      </w:lvl>
    </w:lvlOverride>
    <w:lvlOverride w:ilvl="8">
      <w:lvl w:ilvl="8">
        <w:start w:val="1"/>
        <w:numFmt w:val="lowerRoman"/>
        <w:lvlText w:val="%9."/>
        <w:lvlJc w:val="left"/>
        <w:pPr>
          <w:tabs>
            <w:tab w:val="num" w:pos="5103"/>
          </w:tabs>
          <w:ind w:left="5103" w:hanging="142"/>
        </w:pPr>
        <w:rPr>
          <w:rFonts w:asciiTheme="minorHAnsi" w:hAnsiTheme="minorHAnsi"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FF"/>
    <w:rsid w:val="001850FF"/>
    <w:rsid w:val="00B76A1D"/>
    <w:rsid w:val="00F2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6C18"/>
  <w15:chartTrackingRefBased/>
  <w15:docId w15:val="{F430B45B-E926-422F-A2BD-68F1018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50FF"/>
    <w:pPr>
      <w:spacing w:after="0" w:line="240" w:lineRule="auto"/>
    </w:pPr>
    <w:rPr>
      <w:rFonts w:ascii="Times New Roman" w:eastAsia="Times New Roman" w:hAnsi="Times New Roman" w:cs="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rsid w:val="001850FF"/>
    <w:rPr>
      <w:sz w:val="16"/>
      <w:szCs w:val="16"/>
    </w:rPr>
  </w:style>
  <w:style w:type="paragraph" w:styleId="Tekstkomentarza">
    <w:name w:val="annotation text"/>
    <w:basedOn w:val="Normalny"/>
    <w:link w:val="TekstkomentarzaZnak"/>
    <w:rsid w:val="001850FF"/>
  </w:style>
  <w:style w:type="character" w:customStyle="1" w:styleId="TekstkomentarzaZnak">
    <w:name w:val="Tekst komentarza Znak"/>
    <w:basedOn w:val="Domylnaczcionkaakapitu"/>
    <w:link w:val="Tekstkomentarza"/>
    <w:rsid w:val="001850FF"/>
    <w:rPr>
      <w:rFonts w:ascii="Times New Roman" w:eastAsia="Times New Roman" w:hAnsi="Times New Roman" w:cs="Times New Roman"/>
      <w:sz w:val="20"/>
      <w:szCs w:val="20"/>
      <w:lang w:val="pl-PL" w:eastAsia="pl-PL"/>
    </w:rPr>
  </w:style>
  <w:style w:type="paragraph" w:styleId="Akapitzlist">
    <w:name w:val="List Paragraph"/>
    <w:basedOn w:val="Normalny"/>
    <w:uiPriority w:val="34"/>
    <w:qFormat/>
    <w:rsid w:val="001850FF"/>
    <w:pPr>
      <w:ind w:left="720"/>
      <w:contextualSpacing/>
      <w:jc w:val="both"/>
    </w:pPr>
    <w:rPr>
      <w:rFonts w:ascii="Cambria" w:eastAsia="Calibri" w:hAnsi="Cambria"/>
      <w:sz w:val="22"/>
      <w:szCs w:val="22"/>
      <w:lang w:eastAsia="en-US"/>
    </w:rPr>
  </w:style>
  <w:style w:type="character" w:styleId="Hipercze">
    <w:name w:val="Hyperlink"/>
    <w:uiPriority w:val="99"/>
    <w:unhideWhenUsed/>
    <w:rsid w:val="001850FF"/>
    <w:rPr>
      <w:color w:val="0563C1"/>
      <w:u w:val="single"/>
    </w:rPr>
  </w:style>
  <w:style w:type="paragraph" w:customStyle="1" w:styleId="Ustp">
    <w:name w:val="Ustęp"/>
    <w:basedOn w:val="Normalny"/>
    <w:qFormat/>
    <w:rsid w:val="001850FF"/>
    <w:pPr>
      <w:numPr>
        <w:ilvl w:val="1"/>
        <w:numId w:val="1"/>
      </w:numPr>
      <w:tabs>
        <w:tab w:val="clear" w:pos="709"/>
        <w:tab w:val="num" w:pos="360"/>
      </w:tabs>
      <w:spacing w:after="120"/>
      <w:ind w:left="360" w:hanging="360"/>
      <w:jc w:val="both"/>
      <w:outlineLvl w:val="1"/>
    </w:pPr>
    <w:rPr>
      <w:rFonts w:ascii="Calibri" w:eastAsia="Calibri" w:hAnsi="Calibri"/>
      <w:szCs w:val="24"/>
      <w:lang w:eastAsia="en-US"/>
    </w:rPr>
  </w:style>
  <w:style w:type="paragraph" w:customStyle="1" w:styleId="Paragraf">
    <w:name w:val="Paragraf"/>
    <w:basedOn w:val="Normalny"/>
    <w:next w:val="Ustp"/>
    <w:qFormat/>
    <w:rsid w:val="001850FF"/>
    <w:pPr>
      <w:keepNext/>
      <w:keepLines/>
      <w:numPr>
        <w:numId w:val="1"/>
      </w:numPr>
      <w:tabs>
        <w:tab w:val="clear" w:pos="709"/>
        <w:tab w:val="num" w:pos="360"/>
      </w:tabs>
      <w:spacing w:before="600" w:after="180"/>
      <w:ind w:left="360" w:hanging="360"/>
      <w:jc w:val="both"/>
      <w:outlineLvl w:val="0"/>
    </w:pPr>
    <w:rPr>
      <w:rFonts w:ascii="Calibri" w:eastAsia="Calibri" w:hAnsi="Calibri"/>
      <w:b/>
      <w:szCs w:val="24"/>
      <w:u w:val="single"/>
      <w:lang w:eastAsia="en-US"/>
    </w:rPr>
  </w:style>
  <w:style w:type="numbering" w:customStyle="1" w:styleId="1ust1">
    <w:name w:val="§ 1. / ust. 1"/>
    <w:rsid w:val="001850FF"/>
    <w:pPr>
      <w:numPr>
        <w:numId w:val="1"/>
      </w:numPr>
    </w:pPr>
  </w:style>
  <w:style w:type="paragraph" w:styleId="Tekstdymka">
    <w:name w:val="Balloon Text"/>
    <w:basedOn w:val="Normalny"/>
    <w:link w:val="TekstdymkaZnak"/>
    <w:uiPriority w:val="99"/>
    <w:semiHidden/>
    <w:unhideWhenUsed/>
    <w:rsid w:val="001850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0FF"/>
    <w:rPr>
      <w:rFonts w:ascii="Segoe UI" w:eastAsia="Times New Roman"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lphar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Downer Marta</dc:creator>
  <cp:keywords/>
  <dc:description/>
  <cp:lastModifiedBy>Downer Marta</cp:lastModifiedBy>
  <cp:revision>1</cp:revision>
  <dcterms:created xsi:type="dcterms:W3CDTF">2018-11-22T08:47:00Z</dcterms:created>
  <dcterms:modified xsi:type="dcterms:W3CDTF">2018-11-22T08:49:00Z</dcterms:modified>
</cp:coreProperties>
</file>