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32F" w:rsidRPr="00473C54" w:rsidRDefault="0044632F" w:rsidP="0044632F">
      <w:pPr>
        <w:pStyle w:val="Nagwek2"/>
        <w:rPr>
          <w:rFonts w:ascii="Calibri" w:hAnsi="Calibri" w:cs="Calibri"/>
          <w:sz w:val="20"/>
          <w:szCs w:val="20"/>
          <w:lang w:val="pl-PL"/>
        </w:rPr>
      </w:pPr>
    </w:p>
    <w:p w:rsidR="00312C0B" w:rsidRPr="00A1131B" w:rsidRDefault="0044632F" w:rsidP="00110EB1">
      <w:pPr>
        <w:pStyle w:val="Nagwek2"/>
        <w:rPr>
          <w:rFonts w:ascii="Calibri" w:hAnsi="Calibri" w:cs="Calibri"/>
          <w:sz w:val="20"/>
          <w:szCs w:val="20"/>
          <w:lang w:val="pl-PL"/>
        </w:rPr>
      </w:pPr>
      <w:r w:rsidRPr="00A1131B">
        <w:rPr>
          <w:rFonts w:ascii="Calibri" w:hAnsi="Calibri" w:cs="Calibri"/>
          <w:sz w:val="20"/>
          <w:szCs w:val="20"/>
          <w:lang w:val="pl-PL"/>
        </w:rPr>
        <w:t>HERBAYA</w:t>
      </w:r>
      <w:r w:rsidR="00381F91" w:rsidRPr="00A1131B">
        <w:rPr>
          <w:rFonts w:ascii="Calibri" w:hAnsi="Calibri" w:cs="Calibri"/>
          <w:sz w:val="20"/>
          <w:szCs w:val="20"/>
          <w:lang w:val="pl-PL"/>
        </w:rPr>
        <w:t xml:space="preserve"> </w:t>
      </w:r>
      <w:r w:rsidR="00A1131B" w:rsidRPr="00A1131B">
        <w:rPr>
          <w:rFonts w:ascii="Calibri" w:hAnsi="Calibri" w:cs="Calibri"/>
          <w:sz w:val="20"/>
          <w:szCs w:val="20"/>
          <w:lang w:val="pl-PL"/>
        </w:rPr>
        <w:t>Maca Zdrowe libido</w:t>
      </w:r>
      <w:r w:rsidR="00381F91" w:rsidRPr="00473C54">
        <w:rPr>
          <w:rFonts w:ascii="Calibri" w:hAnsi="Calibri" w:cs="Calibri"/>
          <w:b w:val="0"/>
          <w:sz w:val="20"/>
          <w:szCs w:val="20"/>
        </w:rPr>
        <w:t>,</w:t>
      </w:r>
      <w:r w:rsidR="00210800" w:rsidRPr="00473C54">
        <w:rPr>
          <w:rFonts w:ascii="Calibri" w:hAnsi="Calibri" w:cs="Calibri"/>
          <w:b w:val="0"/>
          <w:sz w:val="20"/>
          <w:szCs w:val="20"/>
        </w:rPr>
        <w:t xml:space="preserve"> </w:t>
      </w:r>
      <w:proofErr w:type="spellStart"/>
      <w:r w:rsidRPr="00473C54">
        <w:rPr>
          <w:rFonts w:ascii="Calibri" w:hAnsi="Calibri" w:cs="Calibri"/>
          <w:b w:val="0"/>
          <w:sz w:val="20"/>
          <w:szCs w:val="20"/>
        </w:rPr>
        <w:t>suplement</w:t>
      </w:r>
      <w:proofErr w:type="spellEnd"/>
      <w:r w:rsidRPr="00473C54">
        <w:rPr>
          <w:rFonts w:ascii="Calibri" w:hAnsi="Calibri" w:cs="Calibri"/>
          <w:b w:val="0"/>
          <w:sz w:val="20"/>
          <w:szCs w:val="20"/>
        </w:rPr>
        <w:t xml:space="preserve"> </w:t>
      </w:r>
      <w:proofErr w:type="spellStart"/>
      <w:r w:rsidRPr="00473C54">
        <w:rPr>
          <w:rFonts w:ascii="Calibri" w:hAnsi="Calibri" w:cs="Calibri"/>
          <w:b w:val="0"/>
          <w:sz w:val="20"/>
          <w:szCs w:val="20"/>
        </w:rPr>
        <w:t>diety</w:t>
      </w:r>
      <w:proofErr w:type="spellEnd"/>
      <w:r w:rsidR="00AD3771" w:rsidRPr="00473C54">
        <w:rPr>
          <w:rFonts w:ascii="Calibri" w:hAnsi="Calibri" w:cs="Calibri"/>
          <w:b w:val="0"/>
          <w:sz w:val="20"/>
          <w:szCs w:val="20"/>
        </w:rPr>
        <w:t xml:space="preserve">, 60 </w:t>
      </w:r>
      <w:proofErr w:type="spellStart"/>
      <w:r w:rsidR="00AD3771" w:rsidRPr="00473C54">
        <w:rPr>
          <w:rFonts w:ascii="Calibri" w:hAnsi="Calibri" w:cs="Calibri"/>
          <w:b w:val="0"/>
          <w:sz w:val="20"/>
          <w:szCs w:val="20"/>
        </w:rPr>
        <w:t>kapsułek</w:t>
      </w:r>
      <w:proofErr w:type="spellEnd"/>
      <w:r w:rsidR="00AD3771" w:rsidRPr="00473C54">
        <w:rPr>
          <w:rFonts w:ascii="Calibri" w:hAnsi="Calibri" w:cs="Calibri"/>
          <w:b w:val="0"/>
          <w:sz w:val="20"/>
          <w:szCs w:val="20"/>
        </w:rPr>
        <w:t>,</w:t>
      </w:r>
    </w:p>
    <w:p w:rsidR="00A1131B" w:rsidRPr="00A1131B" w:rsidRDefault="00A1131B" w:rsidP="00A1131B">
      <w:pPr>
        <w:numPr>
          <w:ilvl w:val="0"/>
          <w:numId w:val="1"/>
        </w:numPr>
        <w:tabs>
          <w:tab w:val="left" w:pos="2775"/>
        </w:tabs>
        <w:jc w:val="both"/>
        <w:rPr>
          <w:sz w:val="20"/>
          <w:szCs w:val="20"/>
        </w:rPr>
      </w:pPr>
      <w:r w:rsidRPr="00A1131B">
        <w:rPr>
          <w:sz w:val="20"/>
          <w:szCs w:val="20"/>
        </w:rPr>
        <w:t>naturalny afrodyzjak,</w:t>
      </w:r>
    </w:p>
    <w:p w:rsidR="00A1131B" w:rsidRPr="00A1131B" w:rsidRDefault="00A1131B" w:rsidP="00A1131B">
      <w:pPr>
        <w:numPr>
          <w:ilvl w:val="0"/>
          <w:numId w:val="1"/>
        </w:numPr>
        <w:tabs>
          <w:tab w:val="left" w:pos="2775"/>
        </w:tabs>
        <w:jc w:val="both"/>
        <w:rPr>
          <w:sz w:val="20"/>
          <w:szCs w:val="20"/>
        </w:rPr>
      </w:pPr>
      <w:r w:rsidRPr="00A1131B">
        <w:rPr>
          <w:sz w:val="20"/>
          <w:szCs w:val="20"/>
        </w:rPr>
        <w:t>wspomaga pożądanie seksualne,</w:t>
      </w:r>
    </w:p>
    <w:p w:rsidR="00A1131B" w:rsidRDefault="00A1131B" w:rsidP="00A1131B">
      <w:pPr>
        <w:numPr>
          <w:ilvl w:val="0"/>
          <w:numId w:val="1"/>
        </w:numPr>
        <w:tabs>
          <w:tab w:val="left" w:pos="2775"/>
        </w:tabs>
        <w:jc w:val="both"/>
        <w:rPr>
          <w:sz w:val="20"/>
          <w:szCs w:val="20"/>
        </w:rPr>
      </w:pPr>
      <w:r w:rsidRPr="00A1131B">
        <w:rPr>
          <w:sz w:val="20"/>
          <w:szCs w:val="20"/>
        </w:rPr>
        <w:t>pomaga w zachowaniu naturalnej aktywności seksualnej i energii</w:t>
      </w:r>
      <w:r>
        <w:rPr>
          <w:sz w:val="20"/>
          <w:szCs w:val="20"/>
        </w:rPr>
        <w:t>.</w:t>
      </w:r>
    </w:p>
    <w:p w:rsidR="00E92BCB" w:rsidRPr="00E92BCB" w:rsidRDefault="00E92BCB" w:rsidP="00E92BCB">
      <w:pPr>
        <w:numPr>
          <w:ilvl w:val="0"/>
          <w:numId w:val="1"/>
        </w:numPr>
        <w:tabs>
          <w:tab w:val="left" w:pos="2775"/>
        </w:tabs>
        <w:jc w:val="both"/>
        <w:rPr>
          <w:sz w:val="20"/>
          <w:szCs w:val="20"/>
        </w:rPr>
      </w:pPr>
      <w:r w:rsidRPr="00E92BCB">
        <w:rPr>
          <w:sz w:val="20"/>
          <w:szCs w:val="20"/>
        </w:rPr>
        <w:t>jest naturalnym źródłem energii,</w:t>
      </w:r>
    </w:p>
    <w:p w:rsidR="00E92BCB" w:rsidRPr="00E92BCB" w:rsidRDefault="00E92BCB" w:rsidP="00E92BCB">
      <w:pPr>
        <w:numPr>
          <w:ilvl w:val="0"/>
          <w:numId w:val="1"/>
        </w:numPr>
        <w:tabs>
          <w:tab w:val="left" w:pos="2775"/>
        </w:tabs>
        <w:jc w:val="both"/>
        <w:rPr>
          <w:sz w:val="20"/>
          <w:szCs w:val="20"/>
        </w:rPr>
      </w:pPr>
      <w:r w:rsidRPr="00E92BCB">
        <w:rPr>
          <w:sz w:val="20"/>
          <w:szCs w:val="20"/>
        </w:rPr>
        <w:t>wspomaga sprawność fizyczną i umysłową,</w:t>
      </w:r>
    </w:p>
    <w:p w:rsidR="00E92BCB" w:rsidRPr="00E92BCB" w:rsidRDefault="00E92BCB" w:rsidP="00E92BCB">
      <w:pPr>
        <w:numPr>
          <w:ilvl w:val="0"/>
          <w:numId w:val="1"/>
        </w:numPr>
        <w:tabs>
          <w:tab w:val="left" w:pos="2775"/>
        </w:tabs>
        <w:jc w:val="both"/>
        <w:rPr>
          <w:sz w:val="20"/>
          <w:szCs w:val="20"/>
        </w:rPr>
      </w:pPr>
      <w:r w:rsidRPr="00E92BCB">
        <w:rPr>
          <w:sz w:val="20"/>
          <w:szCs w:val="20"/>
        </w:rPr>
        <w:t>korzystnie wpływa na utrzymanie witalności oraz dobre samopoczucie psychiczne i fizyczne,</w:t>
      </w:r>
    </w:p>
    <w:p w:rsidR="00E92BCB" w:rsidRPr="00E92BCB" w:rsidRDefault="00E92BCB" w:rsidP="00E92BCB">
      <w:pPr>
        <w:numPr>
          <w:ilvl w:val="0"/>
          <w:numId w:val="1"/>
        </w:numPr>
        <w:tabs>
          <w:tab w:val="left" w:pos="2775"/>
        </w:tabs>
        <w:jc w:val="both"/>
        <w:rPr>
          <w:sz w:val="20"/>
          <w:szCs w:val="20"/>
        </w:rPr>
      </w:pPr>
      <w:r w:rsidRPr="00E92BCB">
        <w:rPr>
          <w:sz w:val="20"/>
          <w:szCs w:val="20"/>
        </w:rPr>
        <w:t>pomaga pobudzić aktywność intelektualną i wzmocnić pamięć.</w:t>
      </w:r>
    </w:p>
    <w:p w:rsidR="00110EB1" w:rsidRPr="00473C54" w:rsidRDefault="00110EB1" w:rsidP="00473C54">
      <w:pPr>
        <w:tabs>
          <w:tab w:val="left" w:pos="2775"/>
        </w:tabs>
        <w:ind w:left="720"/>
        <w:jc w:val="both"/>
        <w:rPr>
          <w:sz w:val="20"/>
          <w:szCs w:val="20"/>
        </w:rPr>
      </w:pPr>
      <w:bookmarkStart w:id="0" w:name="_GoBack"/>
    </w:p>
    <w:tbl>
      <w:tblPr>
        <w:tblW w:w="8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956"/>
      </w:tblGrid>
      <w:tr w:rsidR="0044632F" w:rsidRPr="00473C54" w:rsidTr="00A1131B">
        <w:trPr>
          <w:trHeight w:val="249"/>
        </w:trPr>
        <w:tc>
          <w:tcPr>
            <w:tcW w:w="8956" w:type="dxa"/>
            <w:shd w:val="clear" w:color="auto" w:fill="auto"/>
          </w:tcPr>
          <w:bookmarkEnd w:id="0"/>
          <w:p w:rsidR="0044632F" w:rsidRPr="00473C54" w:rsidRDefault="00A1131B" w:rsidP="00A56598">
            <w:pPr>
              <w:jc w:val="both"/>
              <w:outlineLvl w:val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A1131B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1 kapsułka zawiera 75 mg ekstraktu z korzenia maca pozyskany z 1500 mg naturalnego korzenia maca.</w:t>
            </w:r>
          </w:p>
        </w:tc>
      </w:tr>
      <w:tr w:rsidR="0044632F" w:rsidRPr="00473C54" w:rsidTr="00A1131B">
        <w:trPr>
          <w:trHeight w:val="124"/>
        </w:trPr>
        <w:tc>
          <w:tcPr>
            <w:tcW w:w="8956" w:type="dxa"/>
            <w:shd w:val="clear" w:color="auto" w:fill="auto"/>
          </w:tcPr>
          <w:p w:rsidR="0044632F" w:rsidRPr="00473C54" w:rsidRDefault="00210800" w:rsidP="00210800">
            <w:pPr>
              <w:rPr>
                <w:rFonts w:ascii="Calibri" w:hAnsi="Calibri" w:cs="Calibri"/>
                <w:sz w:val="20"/>
                <w:szCs w:val="20"/>
              </w:rPr>
            </w:pPr>
            <w:r w:rsidRPr="00473C54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kapsułki są pochodzenia roślinnego: </w:t>
            </w:r>
            <w:r w:rsidRPr="00473C54">
              <w:rPr>
                <w:rFonts w:eastAsia="Calibri"/>
                <w:sz w:val="20"/>
                <w:szCs w:val="20"/>
              </w:rPr>
              <w:t>odpowiednie również dla wegan,</w:t>
            </w:r>
            <w:r w:rsidRPr="00473C5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73C54">
              <w:rPr>
                <w:rFonts w:eastAsia="Calibri"/>
                <w:sz w:val="20"/>
                <w:szCs w:val="20"/>
              </w:rPr>
              <w:t>n</w:t>
            </w:r>
            <w:r w:rsidRPr="00473C54">
              <w:rPr>
                <w:sz w:val="20"/>
                <w:szCs w:val="20"/>
              </w:rPr>
              <w:t>ie zawiera laktozy,</w:t>
            </w:r>
          </w:p>
        </w:tc>
      </w:tr>
    </w:tbl>
    <w:p w:rsidR="00312C0B" w:rsidRPr="00473C54" w:rsidRDefault="00312C0B" w:rsidP="00312C0B">
      <w:pPr>
        <w:pStyle w:val="Tekstpodstawowy"/>
        <w:ind w:right="141"/>
        <w:jc w:val="both"/>
        <w:rPr>
          <w:rFonts w:ascii="Calibri" w:hAnsi="Calibri" w:cs="Calibri"/>
          <w:b w:val="0"/>
          <w:sz w:val="20"/>
          <w:szCs w:val="20"/>
        </w:rPr>
      </w:pPr>
      <w:r w:rsidRPr="00473C54">
        <w:rPr>
          <w:rFonts w:ascii="Calibri" w:hAnsi="Calibri" w:cs="Calibri"/>
          <w:b w:val="0"/>
          <w:color w:val="000000"/>
          <w:sz w:val="20"/>
          <w:szCs w:val="20"/>
        </w:rPr>
        <w:t>Korzystny efekt wynikający z deklarowanego działania występuje w przypadku spożycia 2 kapsułek dziennie</w:t>
      </w:r>
      <w:r w:rsidRPr="00473C54">
        <w:rPr>
          <w:rFonts w:ascii="Calibri" w:hAnsi="Calibri" w:cs="Calibri"/>
          <w:b w:val="0"/>
          <w:sz w:val="20"/>
          <w:szCs w:val="20"/>
        </w:rPr>
        <w:t xml:space="preserve">. </w:t>
      </w:r>
    </w:p>
    <w:p w:rsidR="00312C0B" w:rsidRPr="00473C54" w:rsidRDefault="00312C0B" w:rsidP="0044632F">
      <w:pPr>
        <w:jc w:val="both"/>
        <w:rPr>
          <w:rFonts w:ascii="Calibri" w:hAnsi="Calibri" w:cs="Calibri"/>
          <w:b/>
          <w:sz w:val="20"/>
          <w:szCs w:val="20"/>
        </w:rPr>
      </w:pPr>
    </w:p>
    <w:p w:rsidR="007A63D0" w:rsidRPr="00473C54" w:rsidRDefault="007A63D0" w:rsidP="007A63D0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473C54">
        <w:rPr>
          <w:rFonts w:ascii="Calibri" w:eastAsia="Calibri" w:hAnsi="Calibri"/>
          <w:sz w:val="20"/>
          <w:szCs w:val="20"/>
          <w:lang w:eastAsia="en-US"/>
        </w:rPr>
        <w:t xml:space="preserve">W skład produktu wchodzi wyselekcjonowany w wyniku badań fizykochemicznych </w:t>
      </w:r>
      <w:r w:rsidR="00A1131B" w:rsidRPr="00A1131B">
        <w:rPr>
          <w:rFonts w:ascii="Calibri" w:eastAsia="Calibri" w:hAnsi="Calibri"/>
          <w:sz w:val="20"/>
          <w:szCs w:val="20"/>
          <w:lang w:eastAsia="en-US"/>
        </w:rPr>
        <w:t>ekstrakt z korzenia maca</w:t>
      </w:r>
      <w:r w:rsidRPr="00473C54">
        <w:rPr>
          <w:rFonts w:ascii="Calibri" w:eastAsia="Calibri" w:hAnsi="Calibri"/>
          <w:sz w:val="20"/>
          <w:szCs w:val="20"/>
          <w:lang w:eastAsia="en-US"/>
        </w:rPr>
        <w:t xml:space="preserve"> o potwierdzonej przez Herbapol jakości:</w:t>
      </w:r>
    </w:p>
    <w:p w:rsidR="007A63D0" w:rsidRPr="00473C54" w:rsidRDefault="007A63D0" w:rsidP="007A63D0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473C54">
        <w:rPr>
          <w:rFonts w:ascii="Calibri" w:eastAsia="Calibri" w:hAnsi="Calibri"/>
          <w:sz w:val="20"/>
          <w:szCs w:val="20"/>
          <w:lang w:eastAsia="en-US"/>
        </w:rPr>
        <w:t xml:space="preserve">- standaryzowany na zawartość </w:t>
      </w:r>
      <w:r w:rsidR="00A1131B" w:rsidRPr="00A1131B">
        <w:rPr>
          <w:rFonts w:ascii="Calibri" w:eastAsia="Calibri" w:hAnsi="Calibri"/>
          <w:sz w:val="20"/>
          <w:szCs w:val="20"/>
          <w:lang w:eastAsia="en-US"/>
        </w:rPr>
        <w:t>beta-</w:t>
      </w:r>
      <w:proofErr w:type="spellStart"/>
      <w:r w:rsidR="00A1131B" w:rsidRPr="00A1131B">
        <w:rPr>
          <w:rFonts w:ascii="Calibri" w:eastAsia="Calibri" w:hAnsi="Calibri"/>
          <w:sz w:val="20"/>
          <w:szCs w:val="20"/>
          <w:lang w:eastAsia="en-US"/>
        </w:rPr>
        <w:t>sitosterolu</w:t>
      </w:r>
      <w:proofErr w:type="spellEnd"/>
    </w:p>
    <w:p w:rsidR="007A63D0" w:rsidRDefault="007A63D0" w:rsidP="007A63D0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473C54">
        <w:rPr>
          <w:rFonts w:ascii="Calibri" w:eastAsia="Calibri" w:hAnsi="Calibri"/>
          <w:sz w:val="20"/>
          <w:szCs w:val="20"/>
          <w:lang w:eastAsia="en-US"/>
        </w:rPr>
        <w:t>- o kontrolowanej czystości mikrobiologicznej</w:t>
      </w:r>
    </w:p>
    <w:p w:rsidR="00720C90" w:rsidRDefault="00720C90" w:rsidP="007A63D0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720C90">
        <w:rPr>
          <w:rFonts w:ascii="Calibri" w:eastAsia="Calibri" w:hAnsi="Calibri"/>
          <w:sz w:val="20"/>
          <w:szCs w:val="20"/>
          <w:lang w:eastAsia="en-US"/>
        </w:rPr>
        <w:t>- pozyskana z naturaln</w:t>
      </w:r>
      <w:r w:rsidR="00A1131B">
        <w:rPr>
          <w:rFonts w:ascii="Calibri" w:eastAsia="Calibri" w:hAnsi="Calibri"/>
          <w:sz w:val="20"/>
          <w:szCs w:val="20"/>
          <w:lang w:eastAsia="en-US"/>
        </w:rPr>
        <w:t xml:space="preserve">ego </w:t>
      </w:r>
      <w:r w:rsidR="00A1131B" w:rsidRPr="00A1131B">
        <w:rPr>
          <w:rFonts w:ascii="Calibri" w:eastAsia="Calibri" w:hAnsi="Calibri"/>
          <w:sz w:val="20"/>
          <w:szCs w:val="20"/>
          <w:lang w:eastAsia="en-US"/>
        </w:rPr>
        <w:t>korzenia maca</w:t>
      </w:r>
    </w:p>
    <w:p w:rsidR="00720C90" w:rsidRDefault="00720C90" w:rsidP="007A63D0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E92BCB" w:rsidRDefault="00E92BCB" w:rsidP="007A63D0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E92BCB">
        <w:rPr>
          <w:rFonts w:ascii="Calibri" w:eastAsia="Calibri" w:hAnsi="Calibri"/>
          <w:sz w:val="20"/>
          <w:szCs w:val="20"/>
          <w:lang w:eastAsia="en-US"/>
        </w:rPr>
        <w:t>Korzeń maca używany do otrzymywania ekstraktu zbierany jest po okresie kwitnienia, od sierpnia do listopada, co gwarantuje jego odpowiednią jakość.</w:t>
      </w:r>
    </w:p>
    <w:p w:rsidR="00720C90" w:rsidRDefault="00720C90" w:rsidP="007A63D0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720C90" w:rsidRPr="00473C54" w:rsidRDefault="00720C90" w:rsidP="007A63D0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720C90">
        <w:rPr>
          <w:rFonts w:ascii="Calibri" w:eastAsia="Calibri" w:hAnsi="Calibri"/>
          <w:sz w:val="20"/>
          <w:szCs w:val="20"/>
          <w:lang w:eastAsia="en-US"/>
        </w:rPr>
        <w:t>Dodatkowe informacje: Nie zawiera żadnych substancji kwalifikowanych przez prawo żywnościowe jako powodujące alergie lub reakcje nietolerancji. Nie zawiera żelatyny.</w:t>
      </w:r>
    </w:p>
    <w:p w:rsidR="007A63D0" w:rsidRPr="00473C54" w:rsidRDefault="007A63D0" w:rsidP="00833DA5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A204DC" w:rsidRDefault="00A204DC" w:rsidP="00A204DC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Więcej informacji: </w:t>
      </w:r>
      <w:hyperlink r:id="rId7" w:history="1">
        <w:r w:rsidRPr="0096406E">
          <w:rPr>
            <w:rStyle w:val="Hipercze"/>
            <w:rFonts w:ascii="Calibri" w:eastAsia="Calibri" w:hAnsi="Calibri"/>
            <w:sz w:val="20"/>
            <w:szCs w:val="20"/>
            <w:lang w:eastAsia="en-US"/>
          </w:rPr>
          <w:t>www.herbaya.com.pl</w:t>
        </w:r>
      </w:hyperlink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</w:p>
    <w:p w:rsidR="00A204DC" w:rsidRPr="00473C54" w:rsidRDefault="00A204DC" w:rsidP="00833DA5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131290" w:rsidRPr="00197589" w:rsidRDefault="00E81FD5" w:rsidP="00833DA5">
      <w:pPr>
        <w:jc w:val="both"/>
        <w:rPr>
          <w:rFonts w:ascii="Calibri" w:hAnsi="Calibri" w:cs="Calibri"/>
          <w:sz w:val="20"/>
          <w:szCs w:val="20"/>
        </w:rPr>
      </w:pPr>
      <w:r w:rsidRPr="00197589">
        <w:rPr>
          <w:rFonts w:ascii="Calibri" w:hAnsi="Calibri" w:cs="Calibri"/>
          <w:sz w:val="20"/>
          <w:szCs w:val="20"/>
        </w:rPr>
        <w:t>Producent Herbapol Lublin S.A</w:t>
      </w:r>
      <w:r w:rsidR="00131290" w:rsidRPr="00197589">
        <w:rPr>
          <w:rFonts w:ascii="Calibri" w:hAnsi="Calibri" w:cs="Calibri"/>
          <w:sz w:val="20"/>
          <w:szCs w:val="20"/>
        </w:rPr>
        <w:t xml:space="preserve"> </w:t>
      </w:r>
    </w:p>
    <w:p w:rsidR="0044632F" w:rsidRPr="00473C54" w:rsidRDefault="00131290" w:rsidP="00833DA5">
      <w:pPr>
        <w:jc w:val="both"/>
        <w:rPr>
          <w:rFonts w:ascii="Calibri" w:eastAsia="Calibri" w:hAnsi="Calibri"/>
          <w:sz w:val="20"/>
          <w:szCs w:val="20"/>
          <w:lang w:val="en-US" w:eastAsia="en-US"/>
        </w:rPr>
      </w:pPr>
      <w:r w:rsidRPr="00473C54">
        <w:rPr>
          <w:rFonts w:ascii="Calibri" w:hAnsi="Calibri" w:cs="Calibri"/>
          <w:sz w:val="20"/>
          <w:szCs w:val="20"/>
          <w:lang w:val="en-US"/>
        </w:rPr>
        <w:t>HER/0</w:t>
      </w:r>
      <w:r w:rsidR="00197589">
        <w:rPr>
          <w:rFonts w:ascii="Calibri" w:hAnsi="Calibri" w:cs="Calibri"/>
          <w:sz w:val="20"/>
          <w:szCs w:val="20"/>
          <w:lang w:val="en-US"/>
        </w:rPr>
        <w:t>54</w:t>
      </w:r>
      <w:r w:rsidRPr="00473C54">
        <w:rPr>
          <w:rFonts w:ascii="Calibri" w:hAnsi="Calibri" w:cs="Calibri"/>
          <w:sz w:val="20"/>
          <w:szCs w:val="20"/>
          <w:lang w:val="en-US"/>
        </w:rPr>
        <w:t>/0</w:t>
      </w:r>
      <w:r w:rsidR="00197589">
        <w:rPr>
          <w:rFonts w:ascii="Calibri" w:hAnsi="Calibri" w:cs="Calibri"/>
          <w:sz w:val="20"/>
          <w:szCs w:val="20"/>
          <w:lang w:val="en-US"/>
        </w:rPr>
        <w:t>7</w:t>
      </w:r>
      <w:r w:rsidRPr="00473C54">
        <w:rPr>
          <w:rFonts w:ascii="Calibri" w:hAnsi="Calibri" w:cs="Calibri"/>
          <w:sz w:val="20"/>
          <w:szCs w:val="20"/>
          <w:lang w:val="en-US"/>
        </w:rPr>
        <w:t>-201</w:t>
      </w:r>
      <w:r w:rsidR="00197589">
        <w:rPr>
          <w:rFonts w:ascii="Calibri" w:hAnsi="Calibri" w:cs="Calibri"/>
          <w:sz w:val="20"/>
          <w:szCs w:val="20"/>
          <w:lang w:val="en-US"/>
        </w:rPr>
        <w:t>8</w:t>
      </w:r>
    </w:p>
    <w:p w:rsidR="00210800" w:rsidRDefault="00210800" w:rsidP="00711756">
      <w:pPr>
        <w:rPr>
          <w:rStyle w:val="TeksttreciPogrubienie"/>
          <w:rFonts w:ascii="Calibri" w:hAnsi="Calibri" w:cs="Calibri"/>
          <w:bCs w:val="0"/>
          <w:sz w:val="16"/>
          <w:szCs w:val="16"/>
          <w:lang w:val="en-US"/>
        </w:rPr>
      </w:pPr>
      <w:r w:rsidRPr="00210800">
        <w:rPr>
          <w:rStyle w:val="TeksttreciPogrubienie"/>
          <w:rFonts w:ascii="Calibri" w:hAnsi="Calibri" w:cs="Calibri"/>
          <w:bCs w:val="0"/>
          <w:noProof/>
          <w:sz w:val="16"/>
          <w:szCs w:val="16"/>
        </w:rPr>
        <w:drawing>
          <wp:inline distT="0" distB="0" distL="0" distR="0">
            <wp:extent cx="603250" cy="602904"/>
            <wp:effectExtent l="0" t="0" r="6350" b="6985"/>
            <wp:docPr id="2" name="Obraz 2" descr="C:\Users\azaluski\Desktop\UMBRELLA POLPHARMA\1. UMBRELLA HERBAYA\LOGO_PACZKI\Ikony\HERBAYA-vegan-approv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zaluski\Desktop\UMBRELLA POLPHARMA\1. UMBRELLA HERBAYA\LOGO_PACZKI\Ikony\HERBAYA-vegan-approv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27"/>
                    <a:stretch/>
                  </pic:blipFill>
                  <pic:spPr bwMode="auto">
                    <a:xfrm>
                      <a:off x="0" y="0"/>
                      <a:ext cx="629493" cy="62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10800">
        <w:rPr>
          <w:rStyle w:val="TeksttreciPogrubienie"/>
          <w:rFonts w:ascii="Calibri" w:hAnsi="Calibri" w:cs="Calibri"/>
          <w:bCs w:val="0"/>
          <w:noProof/>
          <w:sz w:val="16"/>
          <w:szCs w:val="16"/>
        </w:rPr>
        <w:drawing>
          <wp:inline distT="0" distB="0" distL="0" distR="0">
            <wp:extent cx="571500" cy="549412"/>
            <wp:effectExtent l="0" t="0" r="0" b="3175"/>
            <wp:docPr id="4" name="Obraz 4" descr="C:\Users\azaluski\Desktop\UMBRELLA POLPHARMA\1. UMBRELLA HERBAYA\LOGO_PACZKI\Ikony\HERBAYA-laktoza-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zaluski\Desktop\UMBRELLA POLPHARMA\1. UMBRELLA HERBAYA\LOGO_PACZKI\Ikony\HERBAYA-laktoza-fr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52" cy="57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800" w:rsidRPr="00381F91" w:rsidRDefault="00711756" w:rsidP="00AD3771">
      <w:pPr>
        <w:jc w:val="right"/>
        <w:rPr>
          <w:rStyle w:val="TeksttreciPogrubienie"/>
          <w:rFonts w:ascii="Calibri" w:hAnsi="Calibri" w:cs="Calibri"/>
          <w:bCs w:val="0"/>
          <w:sz w:val="16"/>
          <w:szCs w:val="16"/>
          <w:lang w:val="en-US"/>
        </w:rPr>
      </w:pPr>
      <w:r w:rsidRPr="00AD3771">
        <w:rPr>
          <w:rStyle w:val="TeksttreciPogrubienie"/>
          <w:rFonts w:ascii="Calibri" w:hAnsi="Calibri" w:cs="Calibri"/>
          <w:bCs w:val="0"/>
          <w:noProof/>
          <w:sz w:val="16"/>
          <w:szCs w:val="16"/>
        </w:rPr>
        <w:drawing>
          <wp:inline distT="0" distB="0" distL="0" distR="0" wp14:anchorId="3DFB87F7" wp14:editId="759BF587">
            <wp:extent cx="1059180" cy="294481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266" cy="30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0800" w:rsidRPr="00381F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0E2" w:rsidRDefault="00A100E2" w:rsidP="0044632F">
      <w:r>
        <w:separator/>
      </w:r>
    </w:p>
  </w:endnote>
  <w:endnote w:type="continuationSeparator" w:id="0">
    <w:p w:rsidR="00A100E2" w:rsidRDefault="00A100E2" w:rsidP="0044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AF6" w:rsidRDefault="00B26A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AF6" w:rsidRDefault="00B26A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AF6" w:rsidRDefault="00B26A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0E2" w:rsidRDefault="00A100E2" w:rsidP="0044632F">
      <w:r>
        <w:separator/>
      </w:r>
    </w:p>
  </w:footnote>
  <w:footnote w:type="continuationSeparator" w:id="0">
    <w:p w:rsidR="00A100E2" w:rsidRDefault="00A100E2" w:rsidP="00446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AF6" w:rsidRDefault="00B26A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743" w:rsidRPr="00ED0EB4" w:rsidRDefault="007941DB" w:rsidP="00E91E7B">
    <w:pPr>
      <w:pBdr>
        <w:bottom w:val="single" w:sz="4" w:space="0" w:color="auto"/>
      </w:pBdr>
      <w:spacing w:line="360" w:lineRule="auto"/>
      <w:jc w:val="both"/>
      <w:rPr>
        <w:rFonts w:ascii="Arial" w:hAnsi="Arial" w:cs="Arial"/>
        <w:bCs/>
        <w:i/>
        <w:iCs/>
        <w:color w:val="333399"/>
        <w:sz w:val="20"/>
        <w:szCs w:val="20"/>
      </w:rPr>
    </w:pPr>
    <w:r w:rsidRPr="00C2600C">
      <w:rPr>
        <w:rFonts w:ascii="Arial" w:hAnsi="Arial" w:cs="Arial"/>
        <w:b/>
        <w:bCs/>
        <w:i/>
        <w:iCs/>
        <w:color w:val="333399"/>
        <w:sz w:val="20"/>
        <w:szCs w:val="20"/>
      </w:rPr>
      <w:t>Herbaya</w:t>
    </w:r>
    <w:r w:rsidR="00F74AEB">
      <w:rPr>
        <w:rFonts w:ascii="Arial" w:hAnsi="Arial" w:cs="Arial"/>
        <w:b/>
        <w:bCs/>
        <w:i/>
        <w:iCs/>
        <w:color w:val="333399"/>
        <w:sz w:val="20"/>
        <w:szCs w:val="20"/>
      </w:rPr>
      <w:t xml:space="preserve"> Esencja Natury</w:t>
    </w:r>
    <w:r w:rsidRPr="00110EB1">
      <w:rPr>
        <w:rFonts w:ascii="Arial" w:hAnsi="Arial" w:cs="Arial"/>
        <w:b/>
        <w:bCs/>
        <w:i/>
        <w:iCs/>
        <w:color w:val="333399"/>
        <w:sz w:val="20"/>
        <w:szCs w:val="20"/>
      </w:rPr>
      <w:t xml:space="preserve"> </w:t>
    </w:r>
    <w:r w:rsidR="003F1800">
      <w:rPr>
        <w:rFonts w:ascii="Arial" w:hAnsi="Arial" w:cs="Arial"/>
        <w:b/>
        <w:bCs/>
        <w:i/>
        <w:iCs/>
        <w:color w:val="333399"/>
        <w:sz w:val="20"/>
        <w:szCs w:val="20"/>
      </w:rPr>
      <w:t>M</w:t>
    </w:r>
    <w:r w:rsidR="00B26AF6">
      <w:rPr>
        <w:rFonts w:ascii="Arial" w:hAnsi="Arial" w:cs="Arial"/>
        <w:b/>
        <w:bCs/>
        <w:i/>
        <w:iCs/>
        <w:color w:val="333399"/>
        <w:sz w:val="20"/>
        <w:szCs w:val="20"/>
      </w:rPr>
      <w:t>aca Zdrowe libido</w:t>
    </w:r>
    <w:r w:rsidR="003F1800">
      <w:rPr>
        <w:rFonts w:ascii="Arial" w:hAnsi="Arial" w:cs="Arial"/>
        <w:b/>
        <w:bCs/>
        <w:i/>
        <w:iCs/>
        <w:color w:val="333399"/>
        <w:sz w:val="20"/>
        <w:szCs w:val="20"/>
      </w:rPr>
      <w:t xml:space="preserve"> </w:t>
    </w:r>
    <w:r w:rsidRPr="0030794A">
      <w:rPr>
        <w:rFonts w:ascii="Arial" w:hAnsi="Arial" w:cs="Arial"/>
        <w:bCs/>
        <w:i/>
        <w:iCs/>
        <w:color w:val="333399"/>
        <w:sz w:val="20"/>
        <w:szCs w:val="20"/>
      </w:rPr>
      <w:t>suplement diety</w:t>
    </w:r>
  </w:p>
  <w:p w:rsidR="00C36743" w:rsidRDefault="00A100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AF6" w:rsidRDefault="00B26A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26CC"/>
    <w:multiLevelType w:val="hybridMultilevel"/>
    <w:tmpl w:val="40462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A4E07"/>
    <w:multiLevelType w:val="hybridMultilevel"/>
    <w:tmpl w:val="BCD82BDC"/>
    <w:lvl w:ilvl="0" w:tplc="B678BED6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B232D"/>
    <w:multiLevelType w:val="hybridMultilevel"/>
    <w:tmpl w:val="8AE05C5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0380F"/>
    <w:multiLevelType w:val="hybridMultilevel"/>
    <w:tmpl w:val="B05C69AC"/>
    <w:lvl w:ilvl="0" w:tplc="87D0CA04">
      <w:start w:val="60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DFF"/>
    <w:rsid w:val="00110EB1"/>
    <w:rsid w:val="00131290"/>
    <w:rsid w:val="00171396"/>
    <w:rsid w:val="00197589"/>
    <w:rsid w:val="00210800"/>
    <w:rsid w:val="00230E49"/>
    <w:rsid w:val="002D20EE"/>
    <w:rsid w:val="002E3DB1"/>
    <w:rsid w:val="003023EA"/>
    <w:rsid w:val="00312C0B"/>
    <w:rsid w:val="00381F91"/>
    <w:rsid w:val="003F1800"/>
    <w:rsid w:val="0044632F"/>
    <w:rsid w:val="00473C54"/>
    <w:rsid w:val="004B1ACF"/>
    <w:rsid w:val="0055779C"/>
    <w:rsid w:val="00561636"/>
    <w:rsid w:val="006D0E4B"/>
    <w:rsid w:val="00711756"/>
    <w:rsid w:val="00720C90"/>
    <w:rsid w:val="00780BBD"/>
    <w:rsid w:val="007941DB"/>
    <w:rsid w:val="007A63D0"/>
    <w:rsid w:val="00833DA5"/>
    <w:rsid w:val="00851DFF"/>
    <w:rsid w:val="009C7B6D"/>
    <w:rsid w:val="00A100E2"/>
    <w:rsid w:val="00A1131B"/>
    <w:rsid w:val="00A1442A"/>
    <w:rsid w:val="00A204DC"/>
    <w:rsid w:val="00A34D69"/>
    <w:rsid w:val="00A56598"/>
    <w:rsid w:val="00A57A87"/>
    <w:rsid w:val="00AD3771"/>
    <w:rsid w:val="00B26AF6"/>
    <w:rsid w:val="00B34D8C"/>
    <w:rsid w:val="00BB23A1"/>
    <w:rsid w:val="00C00476"/>
    <w:rsid w:val="00C91261"/>
    <w:rsid w:val="00C962FD"/>
    <w:rsid w:val="00E41D6F"/>
    <w:rsid w:val="00E81FD5"/>
    <w:rsid w:val="00E91E7B"/>
    <w:rsid w:val="00E92BCB"/>
    <w:rsid w:val="00F66ADF"/>
    <w:rsid w:val="00F74AEB"/>
    <w:rsid w:val="00F7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684D"/>
  <w15:chartTrackingRefBased/>
  <w15:docId w15:val="{39B35A52-E3B8-48A9-A6BD-C4801F69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4632F"/>
    <w:pPr>
      <w:keepNext/>
      <w:outlineLvl w:val="1"/>
    </w:pPr>
    <w:rPr>
      <w:b/>
      <w:bCs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4632F"/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  <w:style w:type="paragraph" w:styleId="Tekstpodstawowy">
    <w:name w:val="Body Text"/>
    <w:basedOn w:val="Normalny"/>
    <w:link w:val="TekstpodstawowyZnak"/>
    <w:rsid w:val="0044632F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463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4463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63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4632F"/>
    <w:pPr>
      <w:spacing w:before="100" w:beforeAutospacing="1" w:after="100" w:afterAutospacing="1"/>
    </w:pPr>
  </w:style>
  <w:style w:type="character" w:customStyle="1" w:styleId="Teksttreci">
    <w:name w:val="Tekst treści_"/>
    <w:link w:val="Teksttreci1"/>
    <w:rsid w:val="0044632F"/>
    <w:rPr>
      <w:shd w:val="clear" w:color="auto" w:fill="FFFFFF"/>
    </w:rPr>
  </w:style>
  <w:style w:type="character" w:customStyle="1" w:styleId="TeksttreciPogrubienie">
    <w:name w:val="Tekst treści + Pogrubienie"/>
    <w:rsid w:val="0044632F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44632F"/>
    <w:pPr>
      <w:shd w:val="clear" w:color="auto" w:fill="FFFFFF"/>
      <w:spacing w:line="240" w:lineRule="atLeast"/>
      <w:ind w:hanging="14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2">
    <w:name w:val="Tekst treści (2)_"/>
    <w:link w:val="Teksttreci20"/>
    <w:rsid w:val="0044632F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32F"/>
    <w:pPr>
      <w:shd w:val="clear" w:color="auto" w:fill="FFFFFF"/>
      <w:spacing w:line="274" w:lineRule="exact"/>
      <w:ind w:hanging="142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TeksttreciPogrubienie1">
    <w:name w:val="Tekst treści + Pogrubienie1"/>
    <w:rsid w:val="0044632F"/>
    <w:rPr>
      <w:rFonts w:ascii="Times New Roman" w:hAnsi="Times New Roman" w:cs="Times New Roman"/>
      <w:b/>
      <w:bCs/>
      <w:spacing w:val="0"/>
      <w:sz w:val="22"/>
      <w:szCs w:val="22"/>
    </w:rPr>
  </w:style>
  <w:style w:type="paragraph" w:styleId="Bezodstpw">
    <w:name w:val="No Spacing"/>
    <w:uiPriority w:val="1"/>
    <w:qFormat/>
    <w:rsid w:val="0044632F"/>
    <w:pPr>
      <w:spacing w:after="0" w:line="240" w:lineRule="auto"/>
    </w:pPr>
    <w:rPr>
      <w:rFonts w:ascii="Calibri" w:eastAsia="Times New Roman" w:hAnsi="Calibri" w:cs="Times New Roman"/>
      <w:lang w:val="sk-SK" w:eastAsia="sk-SK"/>
    </w:rPr>
  </w:style>
  <w:style w:type="paragraph" w:styleId="Akapitzlist">
    <w:name w:val="List Paragraph"/>
    <w:basedOn w:val="Normalny"/>
    <w:uiPriority w:val="34"/>
    <w:qFormat/>
    <w:rsid w:val="0044632F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463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32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204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erbaya.com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Załuski Artur</dc:creator>
  <cp:keywords/>
  <dc:description/>
  <cp:lastModifiedBy>Załuski Artur</cp:lastModifiedBy>
  <cp:revision>5</cp:revision>
  <dcterms:created xsi:type="dcterms:W3CDTF">2018-07-20T08:16:00Z</dcterms:created>
  <dcterms:modified xsi:type="dcterms:W3CDTF">2018-07-20T10:23:00Z</dcterms:modified>
</cp:coreProperties>
</file>