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42" w:rsidRDefault="00CB5E42" w:rsidP="000A53FF">
      <w:pPr>
        <w:pStyle w:val="Nagwek2"/>
        <w:rPr>
          <w:rFonts w:ascii="Calibri" w:hAnsi="Calibri" w:cs="Calibri"/>
          <w:sz w:val="20"/>
          <w:szCs w:val="20"/>
          <w:lang w:val="pl-PL"/>
        </w:rPr>
      </w:pPr>
    </w:p>
    <w:p w:rsidR="000A53FF" w:rsidRPr="000A53FF" w:rsidRDefault="0044632F" w:rsidP="000A53FF">
      <w:pPr>
        <w:pStyle w:val="Nagwek2"/>
        <w:rPr>
          <w:rFonts w:ascii="Calibri" w:hAnsi="Calibri" w:cs="Calibri"/>
          <w:b w:val="0"/>
          <w:sz w:val="20"/>
          <w:szCs w:val="20"/>
        </w:rPr>
      </w:pPr>
      <w:r w:rsidRPr="00473C54">
        <w:rPr>
          <w:rFonts w:ascii="Calibri" w:hAnsi="Calibri" w:cs="Calibri"/>
          <w:sz w:val="20"/>
          <w:szCs w:val="20"/>
          <w:lang w:val="pl-PL"/>
        </w:rPr>
        <w:t>HERBAYA</w:t>
      </w:r>
      <w:r w:rsidR="00381F91" w:rsidRPr="00473C54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0A53FF">
        <w:rPr>
          <w:rFonts w:ascii="Calibri" w:hAnsi="Calibri" w:cs="Calibri"/>
          <w:sz w:val="20"/>
          <w:szCs w:val="20"/>
          <w:lang w:val="pl-PL"/>
        </w:rPr>
        <w:t>KURKUMA</w:t>
      </w:r>
      <w:r w:rsidR="00381F91" w:rsidRPr="00473C54">
        <w:rPr>
          <w:rFonts w:ascii="Calibri" w:hAnsi="Calibri" w:cs="Calibri"/>
          <w:b w:val="0"/>
          <w:sz w:val="20"/>
          <w:szCs w:val="20"/>
        </w:rPr>
        <w:t>,</w:t>
      </w:r>
      <w:r w:rsidR="00210800" w:rsidRPr="00473C54"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 w:rsidRPr="00473C54">
        <w:rPr>
          <w:rFonts w:ascii="Calibri" w:hAnsi="Calibri" w:cs="Calibri"/>
          <w:b w:val="0"/>
          <w:sz w:val="20"/>
          <w:szCs w:val="20"/>
        </w:rPr>
        <w:t>suplement</w:t>
      </w:r>
      <w:proofErr w:type="spellEnd"/>
      <w:r w:rsidRPr="00473C54">
        <w:rPr>
          <w:rFonts w:ascii="Calibri" w:hAnsi="Calibri" w:cs="Calibri"/>
          <w:b w:val="0"/>
          <w:sz w:val="20"/>
          <w:szCs w:val="20"/>
        </w:rPr>
        <w:t xml:space="preserve"> </w:t>
      </w:r>
      <w:proofErr w:type="spellStart"/>
      <w:r w:rsidRPr="00473C54">
        <w:rPr>
          <w:rFonts w:ascii="Calibri" w:hAnsi="Calibri" w:cs="Calibri"/>
          <w:b w:val="0"/>
          <w:sz w:val="20"/>
          <w:szCs w:val="20"/>
        </w:rPr>
        <w:t>diety</w:t>
      </w:r>
      <w:proofErr w:type="spellEnd"/>
      <w:r w:rsidR="00AD3771" w:rsidRPr="00473C54">
        <w:rPr>
          <w:rFonts w:ascii="Calibri" w:hAnsi="Calibri" w:cs="Calibri"/>
          <w:b w:val="0"/>
          <w:sz w:val="20"/>
          <w:szCs w:val="20"/>
        </w:rPr>
        <w:t xml:space="preserve">, 60 </w:t>
      </w:r>
      <w:proofErr w:type="spellStart"/>
      <w:r w:rsidR="00AD3771" w:rsidRPr="00473C54">
        <w:rPr>
          <w:rFonts w:ascii="Calibri" w:hAnsi="Calibri" w:cs="Calibri"/>
          <w:b w:val="0"/>
          <w:sz w:val="20"/>
          <w:szCs w:val="20"/>
        </w:rPr>
        <w:t>kapsułek</w:t>
      </w:r>
      <w:proofErr w:type="spellEnd"/>
      <w:r w:rsidR="00AD3771" w:rsidRPr="00473C54">
        <w:rPr>
          <w:rFonts w:ascii="Calibri" w:hAnsi="Calibri" w:cs="Calibri"/>
          <w:b w:val="0"/>
          <w:sz w:val="20"/>
          <w:szCs w:val="20"/>
        </w:rPr>
        <w:t>,</w:t>
      </w:r>
    </w:p>
    <w:p w:rsidR="000A53FF" w:rsidRPr="000A53FF" w:rsidRDefault="000A53FF" w:rsidP="000A53FF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0A53FF">
        <w:rPr>
          <w:sz w:val="20"/>
          <w:szCs w:val="20"/>
        </w:rPr>
        <w:t xml:space="preserve">jest naturalnym antyoksydantem, tzn. chroni komórki organizmu przed działaniem wolnych rodników, </w:t>
      </w:r>
    </w:p>
    <w:p w:rsidR="000A53FF" w:rsidRPr="000A53FF" w:rsidRDefault="000A53FF" w:rsidP="000A53FF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0A53FF">
        <w:rPr>
          <w:sz w:val="20"/>
          <w:szCs w:val="20"/>
        </w:rPr>
        <w:t xml:space="preserve">wspiera prawidłowe funkcjonowanie serca oraz produkcję i jakość krwi, </w:t>
      </w:r>
    </w:p>
    <w:p w:rsidR="000A53FF" w:rsidRPr="000A53FF" w:rsidRDefault="000A53FF" w:rsidP="000A53FF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0A53FF">
        <w:rPr>
          <w:sz w:val="20"/>
          <w:szCs w:val="20"/>
        </w:rPr>
        <w:t>pomaga utrzymać zdrowie wątroby,</w:t>
      </w:r>
    </w:p>
    <w:p w:rsidR="00473C54" w:rsidRDefault="000A53FF" w:rsidP="000A53FF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0A53FF">
        <w:rPr>
          <w:sz w:val="20"/>
          <w:szCs w:val="20"/>
        </w:rPr>
        <w:t>wspiera układ odpornościowy.</w:t>
      </w:r>
    </w:p>
    <w:p w:rsidR="00CB5E42" w:rsidRPr="00CB5E42" w:rsidRDefault="00CB5E42" w:rsidP="00CB5E42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CB5E42">
        <w:rPr>
          <w:sz w:val="20"/>
          <w:szCs w:val="20"/>
        </w:rPr>
        <w:t>wspomaga prawidłowe funkcjonowanie układu nerwowego,</w:t>
      </w:r>
    </w:p>
    <w:p w:rsidR="00CB5E42" w:rsidRPr="00CB5E42" w:rsidRDefault="00CB5E42" w:rsidP="00CB5E42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CB5E42">
        <w:rPr>
          <w:sz w:val="20"/>
          <w:szCs w:val="20"/>
        </w:rPr>
        <w:t>wspomaga naturalną odporność organizmu, pomaga utrzymać odporność na alergie,</w:t>
      </w:r>
    </w:p>
    <w:p w:rsidR="00CB5E42" w:rsidRPr="00CB5E42" w:rsidRDefault="00CB5E42" w:rsidP="00CB5E42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CB5E42">
        <w:rPr>
          <w:sz w:val="20"/>
          <w:szCs w:val="20"/>
        </w:rPr>
        <w:t>wspomaga trawienie</w:t>
      </w:r>
      <w:r>
        <w:rPr>
          <w:sz w:val="20"/>
          <w:szCs w:val="20"/>
        </w:rPr>
        <w:t>,</w:t>
      </w:r>
    </w:p>
    <w:p w:rsidR="00CB5E42" w:rsidRPr="00CB5E42" w:rsidRDefault="00CB5E42" w:rsidP="00CB5E42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CB5E42">
        <w:rPr>
          <w:sz w:val="20"/>
          <w:szCs w:val="20"/>
        </w:rPr>
        <w:t xml:space="preserve">pomaga utrzymać zdrowie płuc i górnych dróg oddechowych, </w:t>
      </w:r>
    </w:p>
    <w:p w:rsidR="00CB5E42" w:rsidRPr="000A53FF" w:rsidRDefault="00CB5E42" w:rsidP="00CB5E42">
      <w:pPr>
        <w:numPr>
          <w:ilvl w:val="0"/>
          <w:numId w:val="1"/>
        </w:numPr>
        <w:tabs>
          <w:tab w:val="left" w:pos="2775"/>
        </w:tabs>
        <w:jc w:val="both"/>
        <w:rPr>
          <w:sz w:val="20"/>
          <w:szCs w:val="20"/>
        </w:rPr>
      </w:pPr>
      <w:r w:rsidRPr="00CB5E42">
        <w:rPr>
          <w:sz w:val="20"/>
          <w:szCs w:val="20"/>
        </w:rPr>
        <w:t>pomaga utrzymać zdrową skórę.</w:t>
      </w:r>
    </w:p>
    <w:p w:rsidR="00110EB1" w:rsidRPr="00473C54" w:rsidRDefault="00110EB1" w:rsidP="00473C54">
      <w:pPr>
        <w:tabs>
          <w:tab w:val="left" w:pos="2775"/>
        </w:tabs>
        <w:ind w:left="720"/>
        <w:jc w:val="both"/>
        <w:rPr>
          <w:sz w:val="20"/>
          <w:szCs w:val="20"/>
        </w:rPr>
      </w:pP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32"/>
      </w:tblGrid>
      <w:tr w:rsidR="0044632F" w:rsidRPr="00473C54" w:rsidTr="000A53FF">
        <w:trPr>
          <w:trHeight w:val="249"/>
        </w:trPr>
        <w:tc>
          <w:tcPr>
            <w:tcW w:w="10232" w:type="dxa"/>
            <w:shd w:val="clear" w:color="auto" w:fill="auto"/>
          </w:tcPr>
          <w:p w:rsidR="0044632F" w:rsidRPr="00473C54" w:rsidRDefault="000A53FF" w:rsidP="00A56598">
            <w:pPr>
              <w:jc w:val="both"/>
              <w:outlineLvl w:val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0A53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1 kapsułka zawiera 100 mg ekstraktu z kłącza kurkumy CAVACURMIN® pozyskanego z 950 mg naturalnego kłącza kurkumy.</w:t>
            </w:r>
          </w:p>
        </w:tc>
      </w:tr>
      <w:tr w:rsidR="0044632F" w:rsidRPr="00473C54" w:rsidTr="000A53FF">
        <w:trPr>
          <w:trHeight w:val="124"/>
        </w:trPr>
        <w:tc>
          <w:tcPr>
            <w:tcW w:w="10232" w:type="dxa"/>
            <w:shd w:val="clear" w:color="auto" w:fill="auto"/>
          </w:tcPr>
          <w:p w:rsidR="0044632F" w:rsidRPr="00473C54" w:rsidRDefault="00210800" w:rsidP="00210800">
            <w:pPr>
              <w:rPr>
                <w:rFonts w:ascii="Calibri" w:hAnsi="Calibri" w:cs="Calibri"/>
                <w:sz w:val="20"/>
                <w:szCs w:val="20"/>
              </w:rPr>
            </w:pPr>
            <w:r w:rsidRPr="00473C5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kapsułki są pochodzenia roślinnego: </w:t>
            </w:r>
            <w:r w:rsidRPr="00473C54">
              <w:rPr>
                <w:rFonts w:eastAsia="Calibri"/>
                <w:sz w:val="20"/>
                <w:szCs w:val="20"/>
              </w:rPr>
              <w:t>odpowiednie również dla wegan,</w:t>
            </w:r>
            <w:r w:rsidRPr="00473C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73C54">
              <w:rPr>
                <w:rFonts w:eastAsia="Calibri"/>
                <w:sz w:val="20"/>
                <w:szCs w:val="20"/>
              </w:rPr>
              <w:t>n</w:t>
            </w:r>
            <w:r w:rsidRPr="00473C54">
              <w:rPr>
                <w:sz w:val="20"/>
                <w:szCs w:val="20"/>
              </w:rPr>
              <w:t>ie zawiera laktozy,</w:t>
            </w:r>
          </w:p>
        </w:tc>
      </w:tr>
    </w:tbl>
    <w:p w:rsidR="00312C0B" w:rsidRPr="00473C54" w:rsidRDefault="00312C0B" w:rsidP="00312C0B">
      <w:pPr>
        <w:pStyle w:val="Tekstpodstawowy"/>
        <w:ind w:right="141"/>
        <w:jc w:val="both"/>
        <w:rPr>
          <w:rFonts w:ascii="Calibri" w:hAnsi="Calibri" w:cs="Calibri"/>
          <w:b w:val="0"/>
          <w:sz w:val="20"/>
          <w:szCs w:val="20"/>
        </w:rPr>
      </w:pPr>
      <w:r w:rsidRPr="00473C54">
        <w:rPr>
          <w:rFonts w:ascii="Calibri" w:hAnsi="Calibri" w:cs="Calibri"/>
          <w:b w:val="0"/>
          <w:color w:val="000000"/>
          <w:sz w:val="20"/>
          <w:szCs w:val="20"/>
        </w:rPr>
        <w:t xml:space="preserve">Korzystny efekt wynikający z deklarowanego działania występuje w przypadku spożycia </w:t>
      </w:r>
      <w:r w:rsidR="000A53FF">
        <w:rPr>
          <w:rFonts w:ascii="Calibri" w:hAnsi="Calibri" w:cs="Calibri"/>
          <w:b w:val="0"/>
          <w:color w:val="000000"/>
          <w:sz w:val="20"/>
          <w:szCs w:val="20"/>
        </w:rPr>
        <w:t>1</w:t>
      </w:r>
      <w:r w:rsidRPr="00473C54">
        <w:rPr>
          <w:rFonts w:ascii="Calibri" w:hAnsi="Calibri" w:cs="Calibri"/>
          <w:b w:val="0"/>
          <w:color w:val="000000"/>
          <w:sz w:val="20"/>
          <w:szCs w:val="20"/>
        </w:rPr>
        <w:t xml:space="preserve"> kapsuł</w:t>
      </w:r>
      <w:r w:rsidR="000A53FF">
        <w:rPr>
          <w:rFonts w:ascii="Calibri" w:hAnsi="Calibri" w:cs="Calibri"/>
          <w:b w:val="0"/>
          <w:color w:val="000000"/>
          <w:sz w:val="20"/>
          <w:szCs w:val="20"/>
        </w:rPr>
        <w:t>ki</w:t>
      </w:r>
      <w:r w:rsidRPr="00473C54">
        <w:rPr>
          <w:rFonts w:ascii="Calibri" w:hAnsi="Calibri" w:cs="Calibri"/>
          <w:b w:val="0"/>
          <w:color w:val="000000"/>
          <w:sz w:val="20"/>
          <w:szCs w:val="20"/>
        </w:rPr>
        <w:t xml:space="preserve"> dziennie</w:t>
      </w:r>
      <w:r w:rsidRPr="00473C54">
        <w:rPr>
          <w:rFonts w:ascii="Calibri" w:hAnsi="Calibri" w:cs="Calibri"/>
          <w:b w:val="0"/>
          <w:sz w:val="20"/>
          <w:szCs w:val="20"/>
        </w:rPr>
        <w:t xml:space="preserve">. </w:t>
      </w:r>
    </w:p>
    <w:p w:rsidR="00312C0B" w:rsidRPr="00473C54" w:rsidRDefault="00312C0B" w:rsidP="0044632F">
      <w:pPr>
        <w:jc w:val="both"/>
        <w:rPr>
          <w:rFonts w:ascii="Calibri" w:hAnsi="Calibri" w:cs="Calibri"/>
          <w:b/>
          <w:sz w:val="20"/>
          <w:szCs w:val="20"/>
        </w:rPr>
      </w:pPr>
    </w:p>
    <w:p w:rsidR="007A63D0" w:rsidRPr="00473C54" w:rsidRDefault="007A63D0" w:rsidP="007A63D0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473C54">
        <w:rPr>
          <w:rFonts w:ascii="Calibri" w:eastAsia="Calibri" w:hAnsi="Calibri"/>
          <w:sz w:val="20"/>
          <w:szCs w:val="20"/>
          <w:lang w:eastAsia="en-US"/>
        </w:rPr>
        <w:t xml:space="preserve">W skład produktu wchodzi wyselekcjonowany w wyniku badań fizykochemicznych ekstrakt z </w:t>
      </w:r>
      <w:r w:rsidR="000A53FF">
        <w:rPr>
          <w:rFonts w:ascii="Calibri" w:eastAsia="Calibri" w:hAnsi="Calibri"/>
          <w:sz w:val="20"/>
          <w:szCs w:val="20"/>
          <w:lang w:eastAsia="en-US"/>
        </w:rPr>
        <w:t>kurkumy</w:t>
      </w:r>
      <w:r w:rsidRPr="00473C54">
        <w:rPr>
          <w:rFonts w:ascii="Calibri" w:eastAsia="Calibri" w:hAnsi="Calibri"/>
          <w:sz w:val="20"/>
          <w:szCs w:val="20"/>
          <w:lang w:eastAsia="en-US"/>
        </w:rPr>
        <w:t xml:space="preserve"> o potwierdzonej przez Herbapol jakości:</w:t>
      </w:r>
    </w:p>
    <w:p w:rsidR="000A53FF" w:rsidRPr="000A53FF" w:rsidRDefault="000A53FF" w:rsidP="000A53F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53FF">
        <w:rPr>
          <w:rFonts w:ascii="Calibri" w:eastAsia="Calibri" w:hAnsi="Calibri"/>
          <w:sz w:val="20"/>
          <w:szCs w:val="20"/>
          <w:lang w:eastAsia="en-US"/>
        </w:rPr>
        <w:t>- standaryzowany na</w:t>
      </w:r>
      <w:bookmarkStart w:id="0" w:name="_GoBack"/>
      <w:bookmarkEnd w:id="0"/>
      <w:r w:rsidRPr="000A53FF">
        <w:rPr>
          <w:rFonts w:ascii="Calibri" w:eastAsia="Calibri" w:hAnsi="Calibri"/>
          <w:sz w:val="20"/>
          <w:szCs w:val="20"/>
          <w:lang w:eastAsia="en-US"/>
        </w:rPr>
        <w:t xml:space="preserve"> zawartość </w:t>
      </w:r>
      <w:proofErr w:type="spellStart"/>
      <w:r w:rsidRPr="000A53FF">
        <w:rPr>
          <w:rFonts w:ascii="Calibri" w:eastAsia="Calibri" w:hAnsi="Calibri"/>
          <w:sz w:val="20"/>
          <w:szCs w:val="20"/>
          <w:lang w:eastAsia="en-US"/>
        </w:rPr>
        <w:t>kurkuminoidów</w:t>
      </w:r>
      <w:proofErr w:type="spellEnd"/>
    </w:p>
    <w:p w:rsidR="000A53FF" w:rsidRPr="000A53FF" w:rsidRDefault="000A53FF" w:rsidP="000A53F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53FF">
        <w:rPr>
          <w:rFonts w:ascii="Calibri" w:eastAsia="Calibri" w:hAnsi="Calibri"/>
          <w:sz w:val="20"/>
          <w:szCs w:val="20"/>
          <w:lang w:eastAsia="en-US"/>
        </w:rPr>
        <w:t>- o kontrolowanej czystości mikrobiologicznej</w:t>
      </w:r>
    </w:p>
    <w:p w:rsidR="007A63D0" w:rsidRDefault="000A53FF" w:rsidP="000A53FF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53FF">
        <w:rPr>
          <w:rFonts w:ascii="Calibri" w:eastAsia="Calibri" w:hAnsi="Calibri"/>
          <w:sz w:val="20"/>
          <w:szCs w:val="20"/>
          <w:lang w:eastAsia="en-US"/>
        </w:rPr>
        <w:t>- pozyskany z naturalnego kłącza kurkumy</w:t>
      </w:r>
    </w:p>
    <w:p w:rsidR="000A53FF" w:rsidRPr="00473C54" w:rsidRDefault="000A53FF" w:rsidP="000A53FF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C7B6D" w:rsidRDefault="000A53FF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53FF">
        <w:rPr>
          <w:rFonts w:ascii="Calibri" w:eastAsia="Calibri" w:hAnsi="Calibri"/>
          <w:sz w:val="20"/>
          <w:szCs w:val="20"/>
          <w:lang w:eastAsia="en-US"/>
        </w:rPr>
        <w:t>Kurkuma używana do otrzymywania ekstraktu zbierana jest latem, po okresie kwitnienia rośliny</w:t>
      </w:r>
      <w:r w:rsidR="00A56598" w:rsidRPr="00473C54">
        <w:rPr>
          <w:rFonts w:ascii="Calibri" w:eastAsia="Calibri" w:hAnsi="Calibri"/>
          <w:sz w:val="20"/>
          <w:szCs w:val="20"/>
          <w:lang w:eastAsia="en-US"/>
        </w:rPr>
        <w:t>, co gwarantuje jego odpowiednią jakość.</w:t>
      </w:r>
    </w:p>
    <w:p w:rsidR="000A53FF" w:rsidRDefault="000A53FF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53FF">
        <w:rPr>
          <w:rFonts w:ascii="Calibri" w:eastAsia="Calibri" w:hAnsi="Calibri"/>
          <w:sz w:val="20"/>
          <w:szCs w:val="20"/>
          <w:lang w:eastAsia="en-US"/>
        </w:rPr>
        <w:t xml:space="preserve">Ekstrakt z kurkumy CAVACURMIN® stosowany w produkcie </w:t>
      </w:r>
      <w:proofErr w:type="spellStart"/>
      <w:r w:rsidRPr="000A53FF">
        <w:rPr>
          <w:rFonts w:ascii="Calibri" w:eastAsia="Calibri" w:hAnsi="Calibri"/>
          <w:sz w:val="20"/>
          <w:szCs w:val="20"/>
          <w:lang w:eastAsia="en-US"/>
        </w:rPr>
        <w:t>Herbaya</w:t>
      </w:r>
      <w:proofErr w:type="spellEnd"/>
      <w:r w:rsidRPr="000A53FF">
        <w:rPr>
          <w:rFonts w:ascii="Calibri" w:eastAsia="Calibri" w:hAnsi="Calibri"/>
          <w:sz w:val="20"/>
          <w:szCs w:val="20"/>
          <w:lang w:eastAsia="en-US"/>
        </w:rPr>
        <w:t xml:space="preserve"> Kurkuma suplement diety jest standaryzowany na 15% zawartość </w:t>
      </w:r>
      <w:proofErr w:type="spellStart"/>
      <w:r w:rsidRPr="000A53FF">
        <w:rPr>
          <w:rFonts w:ascii="Calibri" w:eastAsia="Calibri" w:hAnsi="Calibri"/>
          <w:sz w:val="20"/>
          <w:szCs w:val="20"/>
          <w:lang w:eastAsia="en-US"/>
        </w:rPr>
        <w:t>kurkuminoidów</w:t>
      </w:r>
      <w:proofErr w:type="spellEnd"/>
      <w:r w:rsidRPr="000A53FF">
        <w:rPr>
          <w:rFonts w:ascii="Calibri" w:eastAsia="Calibri" w:hAnsi="Calibri"/>
          <w:sz w:val="20"/>
          <w:szCs w:val="20"/>
          <w:lang w:eastAsia="en-US"/>
        </w:rPr>
        <w:t>.</w:t>
      </w:r>
    </w:p>
    <w:p w:rsidR="000A53FF" w:rsidRDefault="000A53FF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0A53FF">
        <w:rPr>
          <w:rFonts w:ascii="Calibri" w:eastAsia="Calibri" w:hAnsi="Calibri"/>
          <w:sz w:val="20"/>
          <w:szCs w:val="20"/>
          <w:lang w:eastAsia="en-US"/>
        </w:rPr>
        <w:t xml:space="preserve">Dostępność biologiczna CAVACURMIN® </w:t>
      </w:r>
      <w:r w:rsidRPr="000A53FF">
        <w:rPr>
          <w:rFonts w:ascii="Calibri" w:eastAsia="Calibri" w:hAnsi="Calibri"/>
          <w:b/>
          <w:sz w:val="20"/>
          <w:szCs w:val="20"/>
          <w:lang w:eastAsia="en-US"/>
        </w:rPr>
        <w:t>poparta badaniami klinicznymi jest około 40 razy wyższa od tradycyjnego wyciągu z kurkumy</w:t>
      </w:r>
      <w:r w:rsidRPr="000A53FF">
        <w:rPr>
          <w:rFonts w:ascii="Calibri" w:eastAsia="Calibri" w:hAnsi="Calibri"/>
          <w:sz w:val="20"/>
          <w:szCs w:val="20"/>
          <w:lang w:eastAsia="en-US"/>
        </w:rPr>
        <w:t>, dzięki dużej zdolności przenoszenia kompleksu do błon nabłonkowych komórek.</w:t>
      </w:r>
    </w:p>
    <w:p w:rsidR="00CB5E42" w:rsidRDefault="00CB5E42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CB5E42" w:rsidRDefault="00CB5E42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CB5E42">
        <w:rPr>
          <w:rFonts w:ascii="Calibri" w:eastAsia="Calibri" w:hAnsi="Calibri"/>
          <w:sz w:val="20"/>
          <w:szCs w:val="20"/>
          <w:lang w:eastAsia="en-US"/>
        </w:rPr>
        <w:t>Dodatkowe informacje: Nie zawiera żadnych substancji kwalifikowanych przez prawo żywnościowe jako powodujące alergie lub reakcje nietolerancji. Nie zawiera żelatyny.</w:t>
      </w:r>
    </w:p>
    <w:p w:rsidR="00CB5E42" w:rsidRDefault="00CB5E42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A204DC" w:rsidRDefault="00A204DC" w:rsidP="00A204DC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Więcej informacji: </w:t>
      </w:r>
      <w:hyperlink r:id="rId7" w:history="1">
        <w:r w:rsidRPr="0096406E">
          <w:rPr>
            <w:rStyle w:val="Hipercze"/>
            <w:rFonts w:ascii="Calibri" w:eastAsia="Calibri" w:hAnsi="Calibri"/>
            <w:sz w:val="20"/>
            <w:szCs w:val="20"/>
            <w:lang w:eastAsia="en-US"/>
          </w:rPr>
          <w:t>www.herbaya.com.pl</w:t>
        </w:r>
      </w:hyperlink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A204DC" w:rsidRPr="00473C54" w:rsidRDefault="00A204DC" w:rsidP="00833DA5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31290" w:rsidRPr="004E463F" w:rsidRDefault="00E81FD5" w:rsidP="00833DA5">
      <w:pPr>
        <w:jc w:val="both"/>
        <w:rPr>
          <w:rFonts w:ascii="Calibri" w:hAnsi="Calibri" w:cs="Calibri"/>
          <w:sz w:val="20"/>
          <w:szCs w:val="20"/>
        </w:rPr>
      </w:pPr>
      <w:r w:rsidRPr="004E463F">
        <w:rPr>
          <w:rFonts w:ascii="Calibri" w:hAnsi="Calibri" w:cs="Calibri"/>
          <w:sz w:val="20"/>
          <w:szCs w:val="20"/>
        </w:rPr>
        <w:t>Producent Herbapol Lublin S.A</w:t>
      </w:r>
      <w:r w:rsidR="00131290" w:rsidRPr="004E463F">
        <w:rPr>
          <w:rFonts w:ascii="Calibri" w:hAnsi="Calibri" w:cs="Calibri"/>
          <w:sz w:val="20"/>
          <w:szCs w:val="20"/>
        </w:rPr>
        <w:t xml:space="preserve"> </w:t>
      </w:r>
    </w:p>
    <w:p w:rsidR="0044632F" w:rsidRPr="00473C54" w:rsidRDefault="00131290" w:rsidP="00833DA5">
      <w:pPr>
        <w:jc w:val="both"/>
        <w:rPr>
          <w:rFonts w:ascii="Calibri" w:eastAsia="Calibri" w:hAnsi="Calibri"/>
          <w:sz w:val="20"/>
          <w:szCs w:val="20"/>
          <w:lang w:val="en-US" w:eastAsia="en-US"/>
        </w:rPr>
      </w:pPr>
      <w:r w:rsidRPr="00473C54">
        <w:rPr>
          <w:rFonts w:ascii="Calibri" w:hAnsi="Calibri" w:cs="Calibri"/>
          <w:sz w:val="20"/>
          <w:szCs w:val="20"/>
          <w:lang w:val="en-US"/>
        </w:rPr>
        <w:t>HER/0</w:t>
      </w:r>
      <w:r w:rsidR="004E463F">
        <w:rPr>
          <w:rFonts w:ascii="Calibri" w:hAnsi="Calibri" w:cs="Calibri"/>
          <w:sz w:val="20"/>
          <w:szCs w:val="20"/>
          <w:lang w:val="en-US"/>
        </w:rPr>
        <w:t>52</w:t>
      </w:r>
      <w:r w:rsidRPr="00473C54">
        <w:rPr>
          <w:rFonts w:ascii="Calibri" w:hAnsi="Calibri" w:cs="Calibri"/>
          <w:sz w:val="20"/>
          <w:szCs w:val="20"/>
          <w:lang w:val="en-US"/>
        </w:rPr>
        <w:t>/0</w:t>
      </w:r>
      <w:r w:rsidR="004E463F">
        <w:rPr>
          <w:rFonts w:ascii="Calibri" w:hAnsi="Calibri" w:cs="Calibri"/>
          <w:sz w:val="20"/>
          <w:szCs w:val="20"/>
          <w:lang w:val="en-US"/>
        </w:rPr>
        <w:t>7</w:t>
      </w:r>
      <w:r w:rsidRPr="00473C54">
        <w:rPr>
          <w:rFonts w:ascii="Calibri" w:hAnsi="Calibri" w:cs="Calibri"/>
          <w:sz w:val="20"/>
          <w:szCs w:val="20"/>
          <w:lang w:val="en-US"/>
        </w:rPr>
        <w:t>-201</w:t>
      </w:r>
      <w:r w:rsidR="004E463F">
        <w:rPr>
          <w:rFonts w:ascii="Calibri" w:hAnsi="Calibri" w:cs="Calibri"/>
          <w:sz w:val="20"/>
          <w:szCs w:val="20"/>
          <w:lang w:val="en-US"/>
        </w:rPr>
        <w:t>8</w:t>
      </w:r>
    </w:p>
    <w:p w:rsidR="00210800" w:rsidRDefault="000A53FF" w:rsidP="00711756">
      <w:pPr>
        <w:rPr>
          <w:rStyle w:val="TeksttreciPogrubienie"/>
          <w:rFonts w:ascii="Calibri" w:hAnsi="Calibri" w:cs="Calibri"/>
          <w:bCs w:val="0"/>
          <w:sz w:val="16"/>
          <w:szCs w:val="16"/>
          <w:lang w:val="en-US"/>
        </w:rPr>
      </w:pPr>
      <w:r w:rsidRPr="000A53FF">
        <w:rPr>
          <w:noProof/>
        </w:rPr>
        <w:drawing>
          <wp:inline distT="0" distB="0" distL="0" distR="0">
            <wp:extent cx="559245" cy="551328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67" cy="58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545" w:rsidRPr="00210800">
        <w:rPr>
          <w:rStyle w:val="TeksttreciPogrubienie"/>
          <w:rFonts w:ascii="Calibri" w:hAnsi="Calibri" w:cs="Calibri"/>
          <w:bCs w:val="0"/>
          <w:noProof/>
          <w:sz w:val="16"/>
          <w:szCs w:val="16"/>
        </w:rPr>
        <w:drawing>
          <wp:inline distT="0" distB="0" distL="0" distR="0" wp14:anchorId="2A8FA4C4" wp14:editId="63B0BD61">
            <wp:extent cx="571500" cy="549412"/>
            <wp:effectExtent l="0" t="0" r="0" b="3175"/>
            <wp:docPr id="4" name="Obraz 4" descr="C:\Users\azaluski\Desktop\UMBRELLA POLPHARMA\1. UMBRELLA HERBAYA\LOGO_PACZKI\Ikony\HERBAYA-laktoza-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aluski\Desktop\UMBRELLA POLPHARMA\1. UMBRELLA HERBAYA\LOGO_PACZKI\Ikony\HERBAYA-laktoza-fr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2" cy="5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545" w:rsidRPr="00210800">
        <w:rPr>
          <w:rStyle w:val="TeksttreciPogrubienie"/>
          <w:rFonts w:ascii="Calibri" w:hAnsi="Calibri" w:cs="Calibri"/>
          <w:bCs w:val="0"/>
          <w:noProof/>
          <w:sz w:val="16"/>
          <w:szCs w:val="16"/>
        </w:rPr>
        <w:drawing>
          <wp:inline distT="0" distB="0" distL="0" distR="0" wp14:anchorId="63A2C7B5" wp14:editId="76D45A2B">
            <wp:extent cx="603250" cy="602904"/>
            <wp:effectExtent l="0" t="0" r="6350" b="6985"/>
            <wp:docPr id="2" name="Obraz 2" descr="C:\Users\azaluski\Desktop\UMBRELLA POLPHARMA\1. UMBRELLA HERBAYA\LOGO_PACZKI\Ikony\HERBAYA-vegan-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aluski\Desktop\UMBRELLA POLPHARMA\1. UMBRELLA HERBAYA\LOGO_PACZKI\Ikony\HERBAYA-vegan-approv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7"/>
                    <a:stretch/>
                  </pic:blipFill>
                  <pic:spPr bwMode="auto">
                    <a:xfrm>
                      <a:off x="0" y="0"/>
                      <a:ext cx="629493" cy="62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800" w:rsidRPr="00381F91" w:rsidRDefault="00711756" w:rsidP="00AD3771">
      <w:pPr>
        <w:jc w:val="right"/>
        <w:rPr>
          <w:rStyle w:val="TeksttreciPogrubienie"/>
          <w:rFonts w:ascii="Calibri" w:hAnsi="Calibri" w:cs="Calibri"/>
          <w:bCs w:val="0"/>
          <w:sz w:val="16"/>
          <w:szCs w:val="16"/>
          <w:lang w:val="en-US"/>
        </w:rPr>
      </w:pPr>
      <w:r w:rsidRPr="00AD3771">
        <w:rPr>
          <w:rStyle w:val="TeksttreciPogrubienie"/>
          <w:rFonts w:ascii="Calibri" w:hAnsi="Calibri" w:cs="Calibri"/>
          <w:bCs w:val="0"/>
          <w:noProof/>
          <w:sz w:val="16"/>
          <w:szCs w:val="16"/>
        </w:rPr>
        <w:drawing>
          <wp:inline distT="0" distB="0" distL="0" distR="0" wp14:anchorId="3DFB87F7" wp14:editId="759BF587">
            <wp:extent cx="1059180" cy="29448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66" cy="3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800" w:rsidRPr="00381F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36" w:rsidRDefault="00F20A36" w:rsidP="0044632F">
      <w:r>
        <w:separator/>
      </w:r>
    </w:p>
  </w:endnote>
  <w:endnote w:type="continuationSeparator" w:id="0">
    <w:p w:rsidR="00F20A36" w:rsidRDefault="00F20A36" w:rsidP="0044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E3" w:rsidRDefault="00894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E3" w:rsidRDefault="008949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E3" w:rsidRDefault="00894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36" w:rsidRDefault="00F20A36" w:rsidP="0044632F">
      <w:r>
        <w:separator/>
      </w:r>
    </w:p>
  </w:footnote>
  <w:footnote w:type="continuationSeparator" w:id="0">
    <w:p w:rsidR="00F20A36" w:rsidRDefault="00F20A36" w:rsidP="0044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E3" w:rsidRDefault="00894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43" w:rsidRPr="00ED0EB4" w:rsidRDefault="007941DB" w:rsidP="00E91E7B">
    <w:pPr>
      <w:pBdr>
        <w:bottom w:val="single" w:sz="4" w:space="0" w:color="auto"/>
      </w:pBdr>
      <w:spacing w:line="360" w:lineRule="auto"/>
      <w:jc w:val="both"/>
      <w:rPr>
        <w:rFonts w:ascii="Arial" w:hAnsi="Arial" w:cs="Arial"/>
        <w:bCs/>
        <w:i/>
        <w:iCs/>
        <w:color w:val="333399"/>
        <w:sz w:val="20"/>
        <w:szCs w:val="20"/>
      </w:rPr>
    </w:pPr>
    <w:proofErr w:type="spellStart"/>
    <w:r w:rsidRPr="00C2600C">
      <w:rPr>
        <w:rFonts w:ascii="Arial" w:hAnsi="Arial" w:cs="Arial"/>
        <w:b/>
        <w:bCs/>
        <w:i/>
        <w:iCs/>
        <w:color w:val="333399"/>
        <w:sz w:val="20"/>
        <w:szCs w:val="20"/>
      </w:rPr>
      <w:t>Herbaya</w:t>
    </w:r>
    <w:proofErr w:type="spellEnd"/>
    <w:r w:rsidR="00F74AEB">
      <w:rPr>
        <w:rFonts w:ascii="Arial" w:hAnsi="Arial" w:cs="Arial"/>
        <w:b/>
        <w:bCs/>
        <w:i/>
        <w:iCs/>
        <w:color w:val="333399"/>
        <w:sz w:val="20"/>
        <w:szCs w:val="20"/>
      </w:rPr>
      <w:t xml:space="preserve"> Esencja Natury</w:t>
    </w:r>
    <w:r w:rsidRPr="00110EB1">
      <w:rPr>
        <w:rFonts w:ascii="Arial" w:hAnsi="Arial" w:cs="Arial"/>
        <w:b/>
        <w:bCs/>
        <w:i/>
        <w:iCs/>
        <w:color w:val="333399"/>
        <w:sz w:val="20"/>
        <w:szCs w:val="20"/>
      </w:rPr>
      <w:t xml:space="preserve"> </w:t>
    </w:r>
    <w:r w:rsidR="008949E3">
      <w:rPr>
        <w:rFonts w:ascii="Arial" w:hAnsi="Arial" w:cs="Arial"/>
        <w:b/>
        <w:bCs/>
        <w:i/>
        <w:iCs/>
        <w:color w:val="333399"/>
        <w:sz w:val="20"/>
        <w:szCs w:val="20"/>
      </w:rPr>
      <w:t>Kurkuma</w:t>
    </w:r>
    <w:r w:rsidR="003F1800">
      <w:rPr>
        <w:rFonts w:ascii="Arial" w:hAnsi="Arial" w:cs="Arial"/>
        <w:b/>
        <w:bCs/>
        <w:i/>
        <w:iCs/>
        <w:color w:val="333399"/>
        <w:sz w:val="20"/>
        <w:szCs w:val="20"/>
      </w:rPr>
      <w:t xml:space="preserve"> </w:t>
    </w:r>
    <w:r w:rsidRPr="0030794A">
      <w:rPr>
        <w:rFonts w:ascii="Arial" w:hAnsi="Arial" w:cs="Arial"/>
        <w:bCs/>
        <w:i/>
        <w:iCs/>
        <w:color w:val="333399"/>
        <w:sz w:val="20"/>
        <w:szCs w:val="20"/>
      </w:rPr>
      <w:t>suplement diety</w:t>
    </w:r>
  </w:p>
  <w:p w:rsidR="00C36743" w:rsidRDefault="00F20A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E3" w:rsidRDefault="00894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6CC"/>
    <w:multiLevelType w:val="hybridMultilevel"/>
    <w:tmpl w:val="4046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E07"/>
    <w:multiLevelType w:val="hybridMultilevel"/>
    <w:tmpl w:val="BCD82BDC"/>
    <w:lvl w:ilvl="0" w:tplc="B678BE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232D"/>
    <w:multiLevelType w:val="hybridMultilevel"/>
    <w:tmpl w:val="8AE05C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380F"/>
    <w:multiLevelType w:val="hybridMultilevel"/>
    <w:tmpl w:val="B05C69AC"/>
    <w:lvl w:ilvl="0" w:tplc="87D0CA04">
      <w:start w:val="60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FF"/>
    <w:rsid w:val="000A53FF"/>
    <w:rsid w:val="00110EB1"/>
    <w:rsid w:val="00131290"/>
    <w:rsid w:val="00171396"/>
    <w:rsid w:val="00210800"/>
    <w:rsid w:val="00230E49"/>
    <w:rsid w:val="002D20EE"/>
    <w:rsid w:val="002D3545"/>
    <w:rsid w:val="002E3DB1"/>
    <w:rsid w:val="003023EA"/>
    <w:rsid w:val="00312C0B"/>
    <w:rsid w:val="00381F91"/>
    <w:rsid w:val="003F1800"/>
    <w:rsid w:val="0044632F"/>
    <w:rsid w:val="00473C54"/>
    <w:rsid w:val="004B1ACF"/>
    <w:rsid w:val="004E463F"/>
    <w:rsid w:val="0055779C"/>
    <w:rsid w:val="00561636"/>
    <w:rsid w:val="006D0E4B"/>
    <w:rsid w:val="00711756"/>
    <w:rsid w:val="00780BBD"/>
    <w:rsid w:val="007941DB"/>
    <w:rsid w:val="007A63D0"/>
    <w:rsid w:val="007E7731"/>
    <w:rsid w:val="00833DA5"/>
    <w:rsid w:val="00851DFF"/>
    <w:rsid w:val="008949E3"/>
    <w:rsid w:val="00930DC1"/>
    <w:rsid w:val="009C7B6D"/>
    <w:rsid w:val="00A1442A"/>
    <w:rsid w:val="00A204DC"/>
    <w:rsid w:val="00A56598"/>
    <w:rsid w:val="00A57A87"/>
    <w:rsid w:val="00AD3771"/>
    <w:rsid w:val="00B34D8C"/>
    <w:rsid w:val="00C00476"/>
    <w:rsid w:val="00C91261"/>
    <w:rsid w:val="00C962FD"/>
    <w:rsid w:val="00CB5E42"/>
    <w:rsid w:val="00E41D6F"/>
    <w:rsid w:val="00E81FD5"/>
    <w:rsid w:val="00E91E7B"/>
    <w:rsid w:val="00EB3108"/>
    <w:rsid w:val="00F20A36"/>
    <w:rsid w:val="00F66ADF"/>
    <w:rsid w:val="00F74AEB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93BD"/>
  <w15:chartTrackingRefBased/>
  <w15:docId w15:val="{39B35A52-E3B8-48A9-A6BD-C4801F6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632F"/>
    <w:pPr>
      <w:keepNext/>
      <w:outlineLvl w:val="1"/>
    </w:pPr>
    <w:rPr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632F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rsid w:val="0044632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46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46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632F"/>
    <w:pPr>
      <w:spacing w:before="100" w:beforeAutospacing="1" w:after="100" w:afterAutospacing="1"/>
    </w:pPr>
  </w:style>
  <w:style w:type="character" w:customStyle="1" w:styleId="Teksttreci">
    <w:name w:val="Tekst treści_"/>
    <w:link w:val="Teksttreci1"/>
    <w:rsid w:val="0044632F"/>
    <w:rPr>
      <w:shd w:val="clear" w:color="auto" w:fill="FFFFFF"/>
    </w:rPr>
  </w:style>
  <w:style w:type="character" w:customStyle="1" w:styleId="TeksttreciPogrubienie">
    <w:name w:val="Tekst treści + Pogrubienie"/>
    <w:rsid w:val="0044632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44632F"/>
    <w:pPr>
      <w:shd w:val="clear" w:color="auto" w:fill="FFFFFF"/>
      <w:spacing w:line="240" w:lineRule="atLeast"/>
      <w:ind w:hanging="1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44632F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32F"/>
    <w:pPr>
      <w:shd w:val="clear" w:color="auto" w:fill="FFFFFF"/>
      <w:spacing w:line="274" w:lineRule="exact"/>
      <w:ind w:hanging="1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Pogrubienie1">
    <w:name w:val="Tekst treści + Pogrubienie1"/>
    <w:rsid w:val="0044632F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Bezodstpw">
    <w:name w:val="No Spacing"/>
    <w:uiPriority w:val="1"/>
    <w:qFormat/>
    <w:rsid w:val="0044632F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paragraph" w:styleId="Akapitzlist">
    <w:name w:val="List Paragraph"/>
    <w:basedOn w:val="Normalny"/>
    <w:uiPriority w:val="34"/>
    <w:qFormat/>
    <w:rsid w:val="0044632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46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3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0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baya.com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Załuski Artur</dc:creator>
  <cp:keywords/>
  <dc:description/>
  <cp:lastModifiedBy>Załuski Artur</cp:lastModifiedBy>
  <cp:revision>6</cp:revision>
  <dcterms:created xsi:type="dcterms:W3CDTF">2018-07-20T08:03:00Z</dcterms:created>
  <dcterms:modified xsi:type="dcterms:W3CDTF">2018-07-20T10:22:00Z</dcterms:modified>
</cp:coreProperties>
</file>