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2E1E" w14:textId="0FC0A126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833FA0">
        <w:rPr>
          <w:b/>
        </w:rPr>
        <w:t>123</w:t>
      </w:r>
      <w:r w:rsidRPr="00AE2F17">
        <w:rPr>
          <w:b/>
        </w:rPr>
        <w:t>/0</w:t>
      </w:r>
      <w:r w:rsidR="00501FC8">
        <w:rPr>
          <w:b/>
        </w:rPr>
        <w:t>8</w:t>
      </w:r>
      <w:r w:rsidRPr="00AE2F17">
        <w:rPr>
          <w:b/>
        </w:rPr>
        <w:t>-20</w:t>
      </w:r>
      <w:r w:rsidR="00501FC8">
        <w:rPr>
          <w:b/>
        </w:rPr>
        <w:t>20</w:t>
      </w:r>
    </w:p>
    <w:p w14:paraId="0E751B07" w14:textId="77777777" w:rsidR="004D5007" w:rsidRDefault="004D5007"/>
    <w:p w14:paraId="3D9AA533" w14:textId="77777777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SOFTEYE BLEPHA</w:t>
      </w:r>
      <w:r w:rsidR="00156CA4">
        <w:rPr>
          <w:rFonts w:cstheme="minorHAnsi"/>
          <w:b/>
          <w:sz w:val="20"/>
          <w:szCs w:val="20"/>
        </w:rPr>
        <w:t>+</w:t>
      </w:r>
    </w:p>
    <w:p w14:paraId="70C05E35" w14:textId="77777777" w:rsidR="00156CA4" w:rsidRDefault="00156CA4" w:rsidP="00AE2F17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Chusteczki okulistyczne do codziennej higieny powiek dla osób dorosłych i dzieci w zestawie z ogrzewalnym kompresem na oko</w:t>
      </w:r>
      <w:r>
        <w:rPr>
          <w:rFonts w:cstheme="minorHAnsi"/>
          <w:sz w:val="20"/>
          <w:szCs w:val="20"/>
        </w:rPr>
        <w:t>.</w:t>
      </w:r>
    </w:p>
    <w:p w14:paraId="1EEAF870" w14:textId="77777777" w:rsidR="00AE2F1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Bez konserwantów</w:t>
      </w:r>
    </w:p>
    <w:p w14:paraId="3749AACB" w14:textId="77777777"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14:paraId="2029F9E0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0563CED6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SOFTEYE BLEPHA+ to jednorazowe chusteczki z naturalnej bawełny, nasączone roztworem zawierającym Hy-Ter® (hialuronian sodu i naturalny ekstrakt z drzewa herbacianego) i aloes - o działaniu oczyszczającym, zmiękczającym, kojącym i udrażniającym. </w:t>
      </w:r>
    </w:p>
    <w:p w14:paraId="61028DA7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14:paraId="3A013C6D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Formuła SOFTEYE BLEPHA+ opiera się na naturalnych składnikach przeciwzapalnych i odkażających, dzięki czemu produkt ten przynosi szybką ulgę.</w:t>
      </w:r>
    </w:p>
    <w:p w14:paraId="5C77E5A2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Właściwa higiena powiek jest kluczowa w przypadku potencjalnego i trwającego stanu zapalnego i infekcji. </w:t>
      </w:r>
    </w:p>
    <w:p w14:paraId="7EB14EFD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14:paraId="733049A0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Dzięki zastosowaniu formuły Hy-Ter® wyrób medyczny SOFTEYE BLEPHA+ jest wskazany do higieny powiek i rzęs, a także pomocniczo: </w:t>
      </w:r>
    </w:p>
    <w:p w14:paraId="1E8579EF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 xml:space="preserve">jako środek odkażający przed i po zabiegach chirurgicznych, </w:t>
      </w:r>
    </w:p>
    <w:p w14:paraId="01A39494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>w leczeniu bakteryjnego i alergicznego zapalenia spojówek,</w:t>
      </w:r>
    </w:p>
    <w:p w14:paraId="7B87A191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•</w:t>
      </w:r>
      <w:r w:rsidRPr="00156CA4">
        <w:rPr>
          <w:rFonts w:cstheme="minorHAnsi"/>
          <w:sz w:val="20"/>
          <w:szCs w:val="20"/>
        </w:rPr>
        <w:tab/>
        <w:t xml:space="preserve">w zapaleniu powiek i spojówek. </w:t>
      </w:r>
    </w:p>
    <w:p w14:paraId="1D4E3389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</w:p>
    <w:p w14:paraId="5C1BD786" w14:textId="77777777" w:rsidR="00156CA4" w:rsidRP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 xml:space="preserve">W tylnym zapaleniu brzegów powiek dochodzi do zablokowania ujść gruczołów Meiboma. Są one zlokalizowane na wewnętrznej stronie powiek; ich wydzielina zapobiega parowaniu filmu łzowego. </w:t>
      </w:r>
    </w:p>
    <w:p w14:paraId="332817D5" w14:textId="77777777" w:rsidR="00156CA4" w:rsidRDefault="00156CA4" w:rsidP="00156CA4">
      <w:pPr>
        <w:spacing w:after="0"/>
        <w:rPr>
          <w:rFonts w:cstheme="minorHAnsi"/>
          <w:sz w:val="20"/>
          <w:szCs w:val="20"/>
        </w:rPr>
      </w:pPr>
      <w:r w:rsidRPr="00156CA4">
        <w:rPr>
          <w:rFonts w:cstheme="minorHAnsi"/>
          <w:sz w:val="20"/>
          <w:szCs w:val="20"/>
        </w:rPr>
        <w:t>Zastosowanie ciepłego kompresu na oko w połączeniu z masażem powieki umożliwia odblokowanie i oczyszczenie ujść tych gruczołów, dzięki czemu mogą one wznowić naturalną produkcję lipidów niezbędnych do utrzymania w dobrym stanie filmu łzowego.</w:t>
      </w:r>
    </w:p>
    <w:p w14:paraId="24270C4A" w14:textId="77777777" w:rsidR="00156CA4" w:rsidRDefault="00156CA4" w:rsidP="00AE2F17">
      <w:pPr>
        <w:spacing w:after="0"/>
        <w:rPr>
          <w:rFonts w:cstheme="minorHAnsi"/>
          <w:sz w:val="20"/>
          <w:szCs w:val="20"/>
        </w:rPr>
      </w:pPr>
    </w:p>
    <w:p w14:paraId="090F386C" w14:textId="77777777" w:rsidR="00156CA4" w:rsidRPr="00AE2F17" w:rsidRDefault="00156CA4" w:rsidP="004D5007">
      <w:pPr>
        <w:rPr>
          <w:rFonts w:cstheme="minorHAnsi"/>
          <w:sz w:val="20"/>
          <w:szCs w:val="20"/>
        </w:rPr>
      </w:pPr>
    </w:p>
    <w:p w14:paraId="27F429EE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5CF946C2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="00156CA4" w:rsidRPr="00156CA4">
        <w:rPr>
          <w:rFonts w:cstheme="minorHAnsi"/>
          <w:noProof/>
          <w:sz w:val="20"/>
          <w:szCs w:val="20"/>
        </w:rPr>
        <w:t>Woda, PEG / PPG – 20/15 dimetikon, wyciąg z aloesu zwyczajnego, Hy-Ter® (hialuronian sodu, 4-terpineol), glicyryzynian amonu, glukozyd kaprylowo-kaprynowy, sól sodowa kokoiloaminokwasów pszenicy, etyloheksylogliceryna, alkohol fenyloetylowy, chlorek sodu, fosforan sodu, wodorofosforan sodu, PPG-26 Buteth-26, PEG-40 uwodorniony olej rycynowy</w:t>
      </w:r>
      <w:r w:rsidRPr="00AE2F17">
        <w:rPr>
          <w:rFonts w:cstheme="minorHAnsi"/>
          <w:noProof/>
          <w:sz w:val="20"/>
          <w:szCs w:val="20"/>
        </w:rPr>
        <w:t xml:space="preserve">. </w:t>
      </w:r>
    </w:p>
    <w:p w14:paraId="750C63BB" w14:textId="77777777" w:rsidR="004D50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14 </w:t>
      </w:r>
      <w:r w:rsidRPr="004D5007">
        <w:rPr>
          <w:noProof/>
          <w:sz w:val="20"/>
          <w:szCs w:val="20"/>
        </w:rPr>
        <w:t>jednorazowych chusteczek</w:t>
      </w:r>
      <w:r w:rsidR="00156CA4">
        <w:rPr>
          <w:noProof/>
          <w:sz w:val="20"/>
          <w:szCs w:val="20"/>
        </w:rPr>
        <w:t xml:space="preserve"> </w:t>
      </w:r>
      <w:r w:rsidR="00156CA4" w:rsidRPr="00156CA4">
        <w:rPr>
          <w:noProof/>
          <w:sz w:val="20"/>
          <w:szCs w:val="20"/>
        </w:rPr>
        <w:t>+ 1 ogrzewalny kompres</w:t>
      </w:r>
      <w:r w:rsidR="00156CA4">
        <w:rPr>
          <w:noProof/>
          <w:sz w:val="20"/>
          <w:szCs w:val="20"/>
        </w:rPr>
        <w:t>.</w:t>
      </w:r>
    </w:p>
    <w:p w14:paraId="775B04A0" w14:textId="77777777" w:rsidR="004D5007" w:rsidRPr="00AB1596" w:rsidRDefault="004D5007" w:rsidP="004D5007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79CD6C87" w14:textId="77777777" w:rsidR="00156CA4" w:rsidRDefault="00156CA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0A92366" wp14:editId="33BFC823">
            <wp:extent cx="3581400" cy="2429840"/>
            <wp:effectExtent l="0" t="0" r="0" b="0"/>
            <wp:docPr id="3" name="Obraz 3" descr="Obraz zawierający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TEYE_Blepha_Plus_packshot_w1-cien-ziel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66" cy="244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DB683" wp14:editId="0EFFAA97">
            <wp:extent cx="1400175" cy="194217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28512" r="57837" b="20929"/>
                    <a:stretch/>
                  </pic:blipFill>
                  <pic:spPr bwMode="auto">
                    <a:xfrm>
                      <a:off x="0" y="0"/>
                      <a:ext cx="1405680" cy="194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9615D" w14:textId="3AFC9B43" w:rsidR="004D5007" w:rsidRDefault="00156CA4">
      <w:pPr>
        <w:rPr>
          <w:noProof/>
        </w:rPr>
      </w:pPr>
      <w:r>
        <w:rPr>
          <w:noProof/>
        </w:rPr>
        <w:drawing>
          <wp:inline distT="0" distB="0" distL="0" distR="0" wp14:anchorId="01402505" wp14:editId="14D8F335">
            <wp:extent cx="2162175" cy="1894525"/>
            <wp:effectExtent l="0" t="0" r="0" b="0"/>
            <wp:docPr id="4" name="Obraz 4" descr="Obraz zawierający kubek, siedzi,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eye-Blepha-Plus-komp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53" cy="19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17" w:rsidRPr="00AE2F17">
        <w:rPr>
          <w:noProof/>
        </w:rPr>
        <w:t xml:space="preserve"> </w:t>
      </w:r>
    </w:p>
    <w:p w14:paraId="07DD2792" w14:textId="7A116E97" w:rsidR="00501FC8" w:rsidRDefault="00501FC8">
      <w:r>
        <w:rPr>
          <w:noProof/>
        </w:rPr>
        <w:t>WYRÓB MEDYCZNY</w:t>
      </w:r>
    </w:p>
    <w:sectPr w:rsidR="005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7273"/>
    <w:multiLevelType w:val="hybridMultilevel"/>
    <w:tmpl w:val="06CA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156CA4"/>
    <w:rsid w:val="004D5007"/>
    <w:rsid w:val="00501FC8"/>
    <w:rsid w:val="00833FA0"/>
    <w:rsid w:val="009B1353"/>
    <w:rsid w:val="00AE2F17"/>
    <w:rsid w:val="00B3225C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8681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CA4"/>
    <w:pPr>
      <w:ind w:left="720"/>
      <w:contextualSpacing/>
    </w:pPr>
    <w:rPr>
      <w:rFonts w:ascii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6</cp:revision>
  <dcterms:created xsi:type="dcterms:W3CDTF">2019-04-23T08:04:00Z</dcterms:created>
  <dcterms:modified xsi:type="dcterms:W3CDTF">2020-09-02T07:35:00Z</dcterms:modified>
</cp:coreProperties>
</file>