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F105" w14:textId="56C1EBB5" w:rsid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ML VITAMAE/00</w:t>
      </w:r>
      <w:r w:rsidR="00690B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/07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</w:t>
      </w:r>
      <w:r w:rsidR="00690B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</w:p>
    <w:p w14:paraId="687C6148" w14:textId="77777777" w:rsidR="00690BAB" w:rsidRPr="005607D9" w:rsidRDefault="00690BAB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ECED1C" w14:textId="0AB18181" w:rsidR="0006454E" w:rsidRPr="001F73C7" w:rsidRDefault="00690BAB" w:rsidP="00690B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90BAB">
        <w:rPr>
          <w:rFonts w:ascii="Arial" w:eastAsia="Calibri" w:hAnsi="Arial" w:cs="Arial"/>
          <w:b/>
          <w:bCs/>
          <w:sz w:val="20"/>
          <w:szCs w:val="20"/>
        </w:rPr>
        <w:t>Vitaminum</w:t>
      </w:r>
      <w:proofErr w:type="spellEnd"/>
      <w:r w:rsidRPr="00690BAB">
        <w:rPr>
          <w:rFonts w:ascii="Arial" w:eastAsia="Calibri" w:hAnsi="Arial" w:cs="Arial"/>
          <w:b/>
          <w:bCs/>
          <w:sz w:val="20"/>
          <w:szCs w:val="20"/>
        </w:rPr>
        <w:t xml:space="preserve"> E </w:t>
      </w:r>
      <w:proofErr w:type="spellStart"/>
      <w:r w:rsidRPr="00690BAB">
        <w:rPr>
          <w:rFonts w:ascii="Arial" w:eastAsia="Calibri" w:hAnsi="Arial" w:cs="Arial"/>
          <w:b/>
          <w:bCs/>
          <w:sz w:val="20"/>
          <w:szCs w:val="20"/>
        </w:rPr>
        <w:t>Medana</w:t>
      </w:r>
      <w:proofErr w:type="spellEnd"/>
      <w:r w:rsidRPr="00690BAB">
        <w:rPr>
          <w:rFonts w:ascii="Arial" w:eastAsia="Calibri" w:hAnsi="Arial" w:cs="Arial"/>
          <w:b/>
          <w:bCs/>
          <w:sz w:val="20"/>
          <w:szCs w:val="20"/>
        </w:rPr>
        <w:t xml:space="preserve"> płyn</w:t>
      </w:r>
      <w:r w:rsidRPr="00690BAB">
        <w:rPr>
          <w:rFonts w:ascii="Arial" w:eastAsia="Calibri" w:hAnsi="Arial" w:cs="Arial"/>
          <w:sz w:val="20"/>
          <w:szCs w:val="20"/>
        </w:rPr>
        <w:t xml:space="preserve"> </w:t>
      </w:r>
      <w:r w:rsidRPr="00690BAB">
        <w:rPr>
          <w:rFonts w:ascii="Arial" w:eastAsia="Calibri" w:hAnsi="Arial" w:cs="Arial"/>
          <w:b/>
          <w:bCs/>
          <w:sz w:val="20"/>
          <w:szCs w:val="20"/>
        </w:rPr>
        <w:t>Skład i postać:</w:t>
      </w:r>
      <w:r w:rsidRPr="00690BAB">
        <w:rPr>
          <w:rFonts w:ascii="Arial" w:eastAsia="Calibri" w:hAnsi="Arial" w:cs="Arial"/>
          <w:sz w:val="20"/>
          <w:szCs w:val="20"/>
        </w:rPr>
        <w:t xml:space="preserve"> Każdy ml (około 27 kropli) zawiera 300 mg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all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>-rac-α-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tokoferylu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 octanu (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int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-rac-α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Tocopherylis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acetas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). Każda kropla zawiera około 11 mg octanu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all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>-rac-α-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tokoferylu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. Substancja pomocnicza o znanym działaniu: olej arachidowy oczyszczony. Płyn doustny. </w:t>
      </w:r>
      <w:r w:rsidRPr="00690BAB">
        <w:rPr>
          <w:rFonts w:ascii="Arial" w:eastAsia="Calibri" w:hAnsi="Arial" w:cs="Arial"/>
          <w:b/>
          <w:bCs/>
          <w:sz w:val="20"/>
          <w:szCs w:val="20"/>
        </w:rPr>
        <w:t>Wskazania:</w:t>
      </w:r>
      <w:r w:rsidRPr="00690BAB">
        <w:rPr>
          <w:rFonts w:ascii="Arial" w:eastAsia="Calibri" w:hAnsi="Arial" w:cs="Arial"/>
          <w:sz w:val="20"/>
          <w:szCs w:val="20"/>
        </w:rPr>
        <w:t xml:space="preserve"> Witamina E stosowana jest w leczeniu stanów niedoboru w długotrwałym, nieprawidłowym odżywianiu oraz zaburzeniach przemiany materii. Niedobory mogą być związane z dziedzicznymi zaburzeniami metabolizmu lipidów, jak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abetalipoproteinemia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, z zespołem złego wchłaniania lub mukowiscydozą. Jest zalecana w terapii wspomagającej chorób o etiologii związanej ze wzmożonym wytwarzaniem wolnych rodników, np. w miażdżycy i chorobie niedokrwiennej serca; zakrzepowym zapaleniu żył; retinopatii miażdżycowej i nadciśnieniowej. </w:t>
      </w:r>
      <w:r w:rsidRPr="00690BAB">
        <w:rPr>
          <w:rFonts w:ascii="Arial" w:eastAsia="Calibri" w:hAnsi="Arial" w:cs="Arial"/>
          <w:b/>
          <w:bCs/>
          <w:sz w:val="20"/>
          <w:szCs w:val="20"/>
        </w:rPr>
        <w:t>Przeciwwskazania:</w:t>
      </w:r>
      <w:r w:rsidRPr="00690BAB">
        <w:rPr>
          <w:rFonts w:ascii="Arial" w:eastAsia="Calibri" w:hAnsi="Arial" w:cs="Arial"/>
          <w:sz w:val="20"/>
          <w:szCs w:val="20"/>
        </w:rPr>
        <w:t xml:space="preserve"> Nadwrażliwość na substancję czynną lub na którąkolwiek substancję pomocniczą. Niedobór witaminy K (możliwość wystąpienia krwawień). Produkt zawiera olej arachidowy (z orzeszków ziemnych). Jeśli u pacjenta występuje uczulenie na orzeszki ziemne lub soję, nie należy stosować tego produktu. </w:t>
      </w:r>
      <w:r w:rsidRPr="00690BAB">
        <w:rPr>
          <w:rFonts w:ascii="Arial" w:eastAsia="Calibri" w:hAnsi="Arial" w:cs="Arial"/>
          <w:b/>
          <w:bCs/>
          <w:sz w:val="20"/>
          <w:szCs w:val="20"/>
        </w:rPr>
        <w:t>Podmiot odpowiedzialny:</w:t>
      </w:r>
      <w:r w:rsidRPr="00690B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Medana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 Pharma S.A. Dodatkowych informacji o leku udziela: Polpharma Biuro Handlowe Sp. z o.o., ul.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Bobrowiecka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 xml:space="preserve"> 6, 00-728 Warszawa; tel.: +48 22 364 61 00; faks: +48 22 364 61 02. www.polpharma.pl. Lek wydawany bez recepty. </w:t>
      </w:r>
      <w:proofErr w:type="spellStart"/>
      <w:r w:rsidRPr="00690BAB">
        <w:rPr>
          <w:rFonts w:ascii="Arial" w:eastAsia="Calibri" w:hAnsi="Arial" w:cs="Arial"/>
          <w:sz w:val="20"/>
          <w:szCs w:val="20"/>
        </w:rPr>
        <w:t>ChPL</w:t>
      </w:r>
      <w:proofErr w:type="spellEnd"/>
      <w:r w:rsidRPr="00690BAB">
        <w:rPr>
          <w:rFonts w:ascii="Arial" w:eastAsia="Calibri" w:hAnsi="Arial" w:cs="Arial"/>
          <w:sz w:val="20"/>
          <w:szCs w:val="20"/>
        </w:rPr>
        <w:t>: 2020.04.21</w:t>
      </w:r>
    </w:p>
    <w:p w14:paraId="377DF107" w14:textId="5018DB4E" w:rsidR="005607D9" w:rsidRPr="006E56E0" w:rsidRDefault="00EA35C6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1F73C7">
        <w:rPr>
          <w:noProof/>
        </w:rPr>
        <w:drawing>
          <wp:inline distT="0" distB="0" distL="0" distR="0" wp14:anchorId="2BDCF373" wp14:editId="14000475">
            <wp:extent cx="2019128" cy="33623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4" t="6834" r="30721" b="7628"/>
                    <a:stretch/>
                  </pic:blipFill>
                  <pic:spPr bwMode="auto">
                    <a:xfrm>
                      <a:off x="0" y="0"/>
                      <a:ext cx="2026930" cy="33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7DF108" w14:textId="54AAE395" w:rsidR="00271361" w:rsidRPr="001F73C7" w:rsidRDefault="00271361"/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9"/>
    <w:rsid w:val="00003C53"/>
    <w:rsid w:val="0006454E"/>
    <w:rsid w:val="000A478F"/>
    <w:rsid w:val="001F73C7"/>
    <w:rsid w:val="002075CD"/>
    <w:rsid w:val="00271361"/>
    <w:rsid w:val="002C4215"/>
    <w:rsid w:val="005607D9"/>
    <w:rsid w:val="00652D1B"/>
    <w:rsid w:val="00690BAB"/>
    <w:rsid w:val="006E56E0"/>
    <w:rsid w:val="007C396A"/>
    <w:rsid w:val="008548C5"/>
    <w:rsid w:val="008C5432"/>
    <w:rsid w:val="0096252D"/>
    <w:rsid w:val="00972991"/>
    <w:rsid w:val="00AE1A54"/>
    <w:rsid w:val="00B9456A"/>
    <w:rsid w:val="00EA35C6"/>
    <w:rsid w:val="00EC0B7E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5CD9-9B1B-475E-89EA-B7B60FDBD7F6}">
  <ds:schemaRefs>
    <ds:schemaRef ds:uri="http://purl.org/dc/terms/"/>
    <ds:schemaRef ds:uri="c795e9a5-8920-4954-9141-eaafe1e2d94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2020-10-16T11:11:00Z</dcterms:created>
  <dcterms:modified xsi:type="dcterms:W3CDTF">2020-10-16T11:11:00Z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