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9A89BD" w14:textId="467F8AF3" w:rsidR="003D6134" w:rsidRDefault="003D6134" w:rsidP="003D6134">
      <w:pPr>
        <w:jc w:val="right"/>
        <w:rPr>
          <w:noProof/>
        </w:rPr>
      </w:pPr>
      <w:r>
        <w:rPr>
          <w:noProof/>
        </w:rPr>
        <w:t>ACI-DEN/049/10-2020</w:t>
      </w:r>
    </w:p>
    <w:p w14:paraId="48E5B856" w14:textId="041DE9AF" w:rsidR="003D6134" w:rsidRDefault="000E2ADE" w:rsidP="000E2ADE">
      <w:pPr>
        <w:jc w:val="both"/>
        <w:rPr>
          <w:b/>
          <w:lang w:val="pl-PL"/>
        </w:rPr>
      </w:pPr>
      <w:r>
        <w:rPr>
          <w:noProof/>
        </w:rPr>
        <w:drawing>
          <wp:inline distT="0" distB="0" distL="0" distR="0" wp14:anchorId="379DA2BA" wp14:editId="684F68E8">
            <wp:extent cx="2301240" cy="1958620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019" cy="1967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B7E177" w14:textId="47E120D9" w:rsidR="000E2ADE" w:rsidRPr="006869B0" w:rsidRDefault="000E2ADE" w:rsidP="000E2ADE">
      <w:pPr>
        <w:jc w:val="both"/>
        <w:rPr>
          <w:bCs/>
          <w:lang w:val="pl-PL"/>
        </w:rPr>
      </w:pPr>
      <w:proofErr w:type="spellStart"/>
      <w:r w:rsidRPr="006869B0">
        <w:rPr>
          <w:b/>
          <w:lang w:val="pl-PL"/>
        </w:rPr>
        <w:t>Acidolac</w:t>
      </w:r>
      <w:proofErr w:type="spellEnd"/>
      <w:r>
        <w:rPr>
          <w:b/>
          <w:lang w:val="pl-PL"/>
        </w:rPr>
        <w:t xml:space="preserve">® </w:t>
      </w:r>
      <w:proofErr w:type="spellStart"/>
      <w:r w:rsidRPr="006869B0">
        <w:rPr>
          <w:b/>
          <w:lang w:val="pl-PL"/>
        </w:rPr>
        <w:t>Dentifix</w:t>
      </w:r>
      <w:proofErr w:type="spellEnd"/>
      <w:r w:rsidRPr="006869B0">
        <w:rPr>
          <w:b/>
          <w:lang w:val="pl-PL"/>
        </w:rPr>
        <w:t xml:space="preserve"> </w:t>
      </w:r>
      <w:r w:rsidRPr="000E2ADE">
        <w:rPr>
          <w:bCs/>
          <w:lang w:val="pl-PL"/>
        </w:rPr>
        <w:t>jest</w:t>
      </w:r>
      <w:r>
        <w:rPr>
          <w:b/>
          <w:lang w:val="pl-PL"/>
        </w:rPr>
        <w:t xml:space="preserve"> </w:t>
      </w:r>
      <w:r w:rsidRPr="000E2ADE">
        <w:rPr>
          <w:lang w:val="pl-PL"/>
        </w:rPr>
        <w:t>suplement</w:t>
      </w:r>
      <w:r>
        <w:rPr>
          <w:lang w:val="pl-PL"/>
        </w:rPr>
        <w:t>em</w:t>
      </w:r>
      <w:r w:rsidRPr="000E2ADE">
        <w:rPr>
          <w:lang w:val="pl-PL"/>
        </w:rPr>
        <w:t xml:space="preserve"> diety </w:t>
      </w:r>
      <w:r>
        <w:rPr>
          <w:lang w:val="pl-PL"/>
        </w:rPr>
        <w:t>zawierającym</w:t>
      </w:r>
      <w:r w:rsidRPr="000E2ADE">
        <w:rPr>
          <w:lang w:val="pl-PL"/>
        </w:rPr>
        <w:t xml:space="preserve"> unikalne połączenie opatentowanego inaktywowanego termicznie </w:t>
      </w:r>
      <w:proofErr w:type="spellStart"/>
      <w:r w:rsidRPr="000E2ADE">
        <w:rPr>
          <w:lang w:val="pl-PL"/>
        </w:rPr>
        <w:t>liofilizatu</w:t>
      </w:r>
      <w:proofErr w:type="spellEnd"/>
      <w:r w:rsidRPr="000E2ADE">
        <w:rPr>
          <w:lang w:val="pl-PL"/>
        </w:rPr>
        <w:t xml:space="preserve"> bakterii kwasu mlekowego </w:t>
      </w:r>
      <w:proofErr w:type="spellStart"/>
      <w:r w:rsidRPr="00582FB7">
        <w:rPr>
          <w:i/>
          <w:iCs/>
          <w:lang w:val="pl-PL"/>
        </w:rPr>
        <w:t>Lactobacillus</w:t>
      </w:r>
      <w:proofErr w:type="spellEnd"/>
      <w:r w:rsidRPr="00582FB7">
        <w:rPr>
          <w:i/>
          <w:iCs/>
          <w:lang w:val="pl-PL"/>
        </w:rPr>
        <w:t xml:space="preserve"> </w:t>
      </w:r>
      <w:proofErr w:type="spellStart"/>
      <w:r w:rsidRPr="00582FB7">
        <w:rPr>
          <w:i/>
          <w:iCs/>
          <w:lang w:val="pl-PL"/>
        </w:rPr>
        <w:t>salivarius</w:t>
      </w:r>
      <w:proofErr w:type="spellEnd"/>
      <w:r w:rsidRPr="000E2ADE">
        <w:rPr>
          <w:lang w:val="pl-PL"/>
        </w:rPr>
        <w:t xml:space="preserve"> HM6 </w:t>
      </w:r>
      <w:proofErr w:type="spellStart"/>
      <w:r w:rsidRPr="00582FB7">
        <w:rPr>
          <w:i/>
          <w:iCs/>
          <w:lang w:val="pl-PL"/>
        </w:rPr>
        <w:t>Paradens</w:t>
      </w:r>
      <w:proofErr w:type="spellEnd"/>
      <w:r w:rsidRPr="00582FB7">
        <w:rPr>
          <w:i/>
          <w:iCs/>
          <w:lang w:val="pl-PL"/>
        </w:rPr>
        <w:t xml:space="preserve"> </w:t>
      </w:r>
      <w:r w:rsidRPr="000E2ADE">
        <w:rPr>
          <w:lang w:val="pl-PL"/>
        </w:rPr>
        <w:t xml:space="preserve">z </w:t>
      </w:r>
      <w:proofErr w:type="spellStart"/>
      <w:r w:rsidRPr="000E2ADE">
        <w:rPr>
          <w:lang w:val="pl-PL"/>
        </w:rPr>
        <w:t>ksylitolem</w:t>
      </w:r>
      <w:proofErr w:type="spellEnd"/>
      <w:r w:rsidRPr="000E2ADE">
        <w:rPr>
          <w:lang w:val="pl-PL"/>
        </w:rPr>
        <w:t>, witaminą D i witaminą C oraz koenzymem Q10. Koenzym Q10  -  zwany popularnie eliksirem młodości, występujący w każdej komórce ludzkiego ciała, również w dziąsłach - jest substancją naturalnie wytwarzaną przez nasz organizm, jednak wraz z wiekiem produkcja ta stopniowo maleje.</w:t>
      </w:r>
      <w:r>
        <w:rPr>
          <w:lang w:val="pl-PL"/>
        </w:rPr>
        <w:t xml:space="preserve"> </w:t>
      </w:r>
      <w:r w:rsidRPr="000E2ADE">
        <w:rPr>
          <w:rFonts w:ascii="Calibri" w:hAnsi="Calibri" w:cs="Calibri"/>
          <w:bCs/>
          <w:lang w:val="pl-PL"/>
        </w:rPr>
        <w:t>Produkt polecany do codziennego, regularnego stosowania dla osób dorosłych w celu ochrony zębów i dziąseł.</w:t>
      </w:r>
    </w:p>
    <w:p w14:paraId="13F0C96B" w14:textId="5E9FE6B0" w:rsidR="000E2ADE" w:rsidRPr="006869B0" w:rsidRDefault="000E2ADE" w:rsidP="000E2ADE">
      <w:pPr>
        <w:pStyle w:val="Bezodstpw"/>
        <w:rPr>
          <w:b/>
        </w:rPr>
      </w:pPr>
      <w:bookmarkStart w:id="0" w:name="_Hlk519678403"/>
      <w:proofErr w:type="spellStart"/>
      <w:r w:rsidRPr="006869B0">
        <w:t>Suplement</w:t>
      </w:r>
      <w:proofErr w:type="spellEnd"/>
      <w:r w:rsidRPr="006869B0">
        <w:t xml:space="preserve"> </w:t>
      </w:r>
      <w:proofErr w:type="spellStart"/>
      <w:r w:rsidRPr="006869B0">
        <w:t>diety</w:t>
      </w:r>
      <w:proofErr w:type="spellEnd"/>
      <w:r w:rsidRPr="006869B0">
        <w:t xml:space="preserve"> </w:t>
      </w:r>
      <w:proofErr w:type="spellStart"/>
      <w:r w:rsidRPr="006869B0">
        <w:t>Acidolac</w:t>
      </w:r>
      <w:proofErr w:type="spellEnd"/>
      <w:r>
        <w:t>®</w:t>
      </w:r>
      <w:r w:rsidRPr="006869B0">
        <w:t xml:space="preserve"> </w:t>
      </w:r>
      <w:proofErr w:type="spellStart"/>
      <w:r w:rsidRPr="006869B0">
        <w:t>Dentifix</w:t>
      </w:r>
      <w:proofErr w:type="spellEnd"/>
      <w:r w:rsidRPr="006869B0">
        <w:t xml:space="preserve"> </w:t>
      </w:r>
      <w:proofErr w:type="spellStart"/>
      <w:r w:rsidRPr="006869B0">
        <w:rPr>
          <w:b/>
        </w:rPr>
        <w:t>zawiera</w:t>
      </w:r>
      <w:proofErr w:type="spellEnd"/>
      <w:r w:rsidRPr="006869B0">
        <w:rPr>
          <w:b/>
        </w:rPr>
        <w:t>:</w:t>
      </w:r>
    </w:p>
    <w:bookmarkEnd w:id="0"/>
    <w:p w14:paraId="231BE263" w14:textId="6EC60BF9" w:rsidR="00582FB7" w:rsidRDefault="00582FB7" w:rsidP="00582FB7">
      <w:pPr>
        <w:pStyle w:val="Bezodstpw"/>
        <w:numPr>
          <w:ilvl w:val="0"/>
          <w:numId w:val="3"/>
        </w:numPr>
        <w:jc w:val="both"/>
        <w:rPr>
          <w:bCs/>
          <w:lang w:val="pl-PL"/>
        </w:rPr>
      </w:pPr>
      <w:r>
        <w:rPr>
          <w:lang w:val="pl-PL"/>
        </w:rPr>
        <w:t>B</w:t>
      </w:r>
      <w:r w:rsidRPr="00582FB7">
        <w:rPr>
          <w:lang w:val="pl-PL"/>
        </w:rPr>
        <w:t xml:space="preserve">akterie </w:t>
      </w:r>
      <w:proofErr w:type="spellStart"/>
      <w:r w:rsidRPr="00582FB7">
        <w:rPr>
          <w:i/>
          <w:lang w:val="pl-PL"/>
        </w:rPr>
        <w:t>Lactobacillus</w:t>
      </w:r>
      <w:proofErr w:type="spellEnd"/>
      <w:r w:rsidRPr="00582FB7">
        <w:rPr>
          <w:i/>
          <w:lang w:val="pl-PL"/>
        </w:rPr>
        <w:t xml:space="preserve"> </w:t>
      </w:r>
      <w:proofErr w:type="spellStart"/>
      <w:r w:rsidRPr="00582FB7">
        <w:rPr>
          <w:i/>
          <w:lang w:val="pl-PL"/>
        </w:rPr>
        <w:t>salivarius</w:t>
      </w:r>
      <w:proofErr w:type="spellEnd"/>
      <w:r w:rsidRPr="00582FB7">
        <w:rPr>
          <w:i/>
          <w:lang w:val="pl-PL"/>
        </w:rPr>
        <w:t xml:space="preserve"> </w:t>
      </w:r>
      <w:r w:rsidRPr="00582FB7">
        <w:rPr>
          <w:lang w:val="pl-PL"/>
        </w:rPr>
        <w:t xml:space="preserve">HM6 </w:t>
      </w:r>
      <w:proofErr w:type="spellStart"/>
      <w:r w:rsidRPr="00582FB7">
        <w:rPr>
          <w:i/>
          <w:lang w:val="pl-PL"/>
        </w:rPr>
        <w:t>Paradens</w:t>
      </w:r>
      <w:proofErr w:type="spellEnd"/>
      <w:r w:rsidRPr="00582FB7">
        <w:rPr>
          <w:i/>
          <w:lang w:val="pl-PL"/>
        </w:rPr>
        <w:t xml:space="preserve"> </w:t>
      </w:r>
      <w:r w:rsidRPr="00582FB7">
        <w:rPr>
          <w:lang w:val="pl-PL"/>
        </w:rPr>
        <w:t>występujące naturalnie w prawidłowej mikroflorze jamy ustnej, a ich korzystne właściwości potwierdzają przeprowadzone badania naukowe</w:t>
      </w:r>
      <w:r w:rsidR="00E22F25">
        <w:rPr>
          <w:vertAlign w:val="superscript"/>
          <w:lang w:val="pl-PL"/>
        </w:rPr>
        <w:t>1-5</w:t>
      </w:r>
    </w:p>
    <w:p w14:paraId="2FCDB649" w14:textId="702F6372" w:rsidR="00582FB7" w:rsidRDefault="00582FB7" w:rsidP="00582FB7">
      <w:pPr>
        <w:pStyle w:val="Bezodstpw"/>
        <w:numPr>
          <w:ilvl w:val="0"/>
          <w:numId w:val="3"/>
        </w:numPr>
        <w:jc w:val="both"/>
        <w:rPr>
          <w:bCs/>
          <w:lang w:val="pl-PL"/>
        </w:rPr>
      </w:pPr>
      <w:proofErr w:type="spellStart"/>
      <w:r>
        <w:rPr>
          <w:bCs/>
          <w:lang w:val="pl-PL"/>
        </w:rPr>
        <w:t>K</w:t>
      </w:r>
      <w:r w:rsidRPr="00582FB7">
        <w:rPr>
          <w:bCs/>
          <w:lang w:val="pl-PL"/>
        </w:rPr>
        <w:t>sylitol</w:t>
      </w:r>
      <w:proofErr w:type="spellEnd"/>
      <w:r w:rsidRPr="00582FB7">
        <w:rPr>
          <w:bCs/>
          <w:lang w:val="pl-PL"/>
        </w:rPr>
        <w:t>, który pomaga w zachowaniu mineralizacji zębów, czyli wbudowywaniu wapnia i fosforu w szkliwo z</w:t>
      </w:r>
      <w:r>
        <w:rPr>
          <w:bCs/>
          <w:lang w:val="pl-PL"/>
        </w:rPr>
        <w:t>ę</w:t>
      </w:r>
      <w:r w:rsidRPr="00582FB7">
        <w:rPr>
          <w:bCs/>
          <w:lang w:val="pl-PL"/>
        </w:rPr>
        <w:t>ba, poprzez zmniejszenie ich demineralizacji</w:t>
      </w:r>
      <w:r>
        <w:rPr>
          <w:bCs/>
          <w:lang w:val="pl-PL"/>
        </w:rPr>
        <w:t xml:space="preserve">. </w:t>
      </w:r>
      <w:r w:rsidRPr="00582FB7">
        <w:rPr>
          <w:bCs/>
          <w:lang w:val="pl-PL"/>
        </w:rPr>
        <w:t xml:space="preserve">Spożywanie żywności zawierającej </w:t>
      </w:r>
      <w:proofErr w:type="spellStart"/>
      <w:r w:rsidRPr="00582FB7">
        <w:rPr>
          <w:bCs/>
          <w:lang w:val="pl-PL"/>
        </w:rPr>
        <w:t>ksylitol</w:t>
      </w:r>
      <w:proofErr w:type="spellEnd"/>
      <w:r w:rsidRPr="00582FB7">
        <w:rPr>
          <w:bCs/>
          <w:lang w:val="pl-PL"/>
        </w:rPr>
        <w:t xml:space="preserve"> zamiast cukru pomaga w zachowaniu mineralizacji zębów.</w:t>
      </w:r>
    </w:p>
    <w:p w14:paraId="188198C5" w14:textId="6506FBC1" w:rsidR="00582FB7" w:rsidRDefault="00582FB7" w:rsidP="00582FB7">
      <w:pPr>
        <w:pStyle w:val="Bezodstpw"/>
        <w:numPr>
          <w:ilvl w:val="0"/>
          <w:numId w:val="3"/>
        </w:numPr>
        <w:jc w:val="both"/>
        <w:rPr>
          <w:bCs/>
          <w:lang w:val="pl-PL"/>
        </w:rPr>
      </w:pPr>
      <w:r>
        <w:rPr>
          <w:bCs/>
          <w:lang w:val="pl-PL"/>
        </w:rPr>
        <w:t>W</w:t>
      </w:r>
      <w:r w:rsidRPr="00582FB7">
        <w:rPr>
          <w:bCs/>
          <w:lang w:val="pl-PL"/>
        </w:rPr>
        <w:t xml:space="preserve">itaminę D, która korzystnie wpływa na utrzymanie zdrowych zębów i prawidłowe wchłanianie wapnia i fosforu </w:t>
      </w:r>
    </w:p>
    <w:p w14:paraId="55E30E38" w14:textId="57F51851" w:rsidR="00582FB7" w:rsidRPr="00582FB7" w:rsidRDefault="00582FB7" w:rsidP="00582FB7">
      <w:pPr>
        <w:pStyle w:val="Bezodstpw"/>
        <w:numPr>
          <w:ilvl w:val="0"/>
          <w:numId w:val="3"/>
        </w:numPr>
        <w:jc w:val="both"/>
        <w:rPr>
          <w:bCs/>
          <w:lang w:val="pl-PL"/>
        </w:rPr>
      </w:pPr>
      <w:r>
        <w:rPr>
          <w:bCs/>
          <w:lang w:val="pl-PL"/>
        </w:rPr>
        <w:t>W</w:t>
      </w:r>
      <w:r w:rsidRPr="00582FB7">
        <w:rPr>
          <w:bCs/>
          <w:lang w:val="pl-PL"/>
        </w:rPr>
        <w:t>itaminę C, która pomaga w prawidłowej produkcji kolagenu w celu zapewnienia</w:t>
      </w:r>
      <w:r>
        <w:rPr>
          <w:bCs/>
          <w:lang w:val="pl-PL"/>
        </w:rPr>
        <w:t xml:space="preserve"> </w:t>
      </w:r>
      <w:r w:rsidRPr="00582FB7">
        <w:rPr>
          <w:bCs/>
          <w:lang w:val="pl-PL"/>
        </w:rPr>
        <w:t>prawidłowego funkcjonowania zębów i dziąseł</w:t>
      </w:r>
      <w:r w:rsidRPr="00582FB7">
        <w:rPr>
          <w:b/>
          <w:lang w:val="pl-PL"/>
        </w:rPr>
        <w:t xml:space="preserve"> </w:t>
      </w:r>
    </w:p>
    <w:p w14:paraId="4CEE668A" w14:textId="77777777" w:rsidR="00582FB7" w:rsidRPr="00582FB7" w:rsidRDefault="00582FB7" w:rsidP="00582FB7">
      <w:pPr>
        <w:pStyle w:val="Bezodstpw"/>
        <w:ind w:left="720"/>
        <w:rPr>
          <w:bCs/>
          <w:lang w:val="pl-PL"/>
        </w:rPr>
      </w:pPr>
    </w:p>
    <w:p w14:paraId="07688306" w14:textId="77777777" w:rsidR="000E2ADE" w:rsidRPr="006869B0" w:rsidRDefault="000E2ADE" w:rsidP="000E2ADE">
      <w:pPr>
        <w:pStyle w:val="Bezodstpw"/>
        <w:jc w:val="both"/>
        <w:rPr>
          <w:b/>
          <w:bCs/>
          <w:lang w:val="pl-PL"/>
        </w:rPr>
      </w:pPr>
      <w:r w:rsidRPr="006869B0">
        <w:rPr>
          <w:b/>
          <w:bCs/>
          <w:lang w:val="pl-PL"/>
        </w:rPr>
        <w:t>Bezpieczeństwo stosowania:</w:t>
      </w:r>
    </w:p>
    <w:p w14:paraId="36244362" w14:textId="77777777" w:rsidR="00582FB7" w:rsidRDefault="00582FB7" w:rsidP="00582FB7">
      <w:pPr>
        <w:pStyle w:val="Bezodstpw"/>
        <w:jc w:val="both"/>
        <w:rPr>
          <w:lang w:val="pl-PL"/>
        </w:rPr>
      </w:pPr>
      <w:r w:rsidRPr="00582FB7">
        <w:rPr>
          <w:lang w:val="pl-PL"/>
        </w:rPr>
        <w:t>Nie stosować u osób uczulonych na którykolwiek ze składników produktu.</w:t>
      </w:r>
      <w:r>
        <w:rPr>
          <w:lang w:val="pl-PL"/>
        </w:rPr>
        <w:t xml:space="preserve"> </w:t>
      </w:r>
      <w:r w:rsidRPr="00582FB7">
        <w:rPr>
          <w:lang w:val="pl-PL"/>
        </w:rPr>
        <w:t>Produkt nie jest przeznaczony dla kobiet w ciąży i karmiących piersią. Nie należy przekraczać zalecanej porcji do spożycia w ciągu dnia.</w:t>
      </w:r>
      <w:r>
        <w:rPr>
          <w:lang w:val="pl-PL"/>
        </w:rPr>
        <w:t xml:space="preserve"> </w:t>
      </w:r>
      <w:r w:rsidRPr="00582FB7">
        <w:rPr>
          <w:lang w:val="pl-PL"/>
        </w:rPr>
        <w:t>Spożycie w nadmiernych ilościach może mieć efekt przeczyszczający.</w:t>
      </w:r>
      <w:r>
        <w:rPr>
          <w:lang w:val="pl-PL"/>
        </w:rPr>
        <w:t xml:space="preserve"> </w:t>
      </w:r>
      <w:r w:rsidRPr="00582FB7">
        <w:rPr>
          <w:lang w:val="pl-PL"/>
        </w:rPr>
        <w:t>Suplement diety nie może być stosowany jako substytut zróżnicowanej diety.</w:t>
      </w:r>
      <w:r>
        <w:rPr>
          <w:lang w:val="pl-PL"/>
        </w:rPr>
        <w:t xml:space="preserve"> </w:t>
      </w:r>
      <w:r w:rsidRPr="00582FB7">
        <w:rPr>
          <w:lang w:val="pl-PL"/>
        </w:rPr>
        <w:t>Zrównoważona i zróżnicowana dieta oraz zdrowy styl życia są podstawą zapewnienia prawidłowego funkcjonowania organizmu.</w:t>
      </w:r>
    </w:p>
    <w:p w14:paraId="4E08505F" w14:textId="77777777" w:rsidR="00582FB7" w:rsidRDefault="00582FB7" w:rsidP="00582FB7">
      <w:pPr>
        <w:pStyle w:val="Bezodstpw"/>
        <w:jc w:val="both"/>
        <w:rPr>
          <w:lang w:val="pl-PL"/>
        </w:rPr>
      </w:pPr>
    </w:p>
    <w:p w14:paraId="2BA94229" w14:textId="2833D81C" w:rsidR="000E2ADE" w:rsidRDefault="000E2ADE" w:rsidP="00582FB7">
      <w:pPr>
        <w:pStyle w:val="Bezodstpw"/>
        <w:jc w:val="both"/>
        <w:rPr>
          <w:lang w:val="pl-PL"/>
        </w:rPr>
      </w:pPr>
      <w:r w:rsidRPr="006869B0">
        <w:rPr>
          <w:b/>
          <w:lang w:val="pl-PL"/>
        </w:rPr>
        <w:t xml:space="preserve">Zalecane spożycie: </w:t>
      </w:r>
      <w:r w:rsidR="00582FB7" w:rsidRPr="00582FB7">
        <w:rPr>
          <w:lang w:val="pl-PL"/>
        </w:rPr>
        <w:t>1 tabletka do ssania dziennie wieczorem przed snem, po szczotkowaniu zębów.</w:t>
      </w:r>
      <w:r w:rsidR="00582FB7">
        <w:rPr>
          <w:lang w:val="pl-PL"/>
        </w:rPr>
        <w:t xml:space="preserve"> </w:t>
      </w:r>
      <w:r w:rsidR="00582FB7" w:rsidRPr="00582FB7">
        <w:rPr>
          <w:lang w:val="pl-PL"/>
        </w:rPr>
        <w:t>Korzystny efekt wynikający z deklarowanego działania występuje w przypadku spożycia 1 tabletki dziennie.</w:t>
      </w:r>
    </w:p>
    <w:p w14:paraId="175BE82D" w14:textId="77777777" w:rsidR="000E2ADE" w:rsidRPr="006869B0" w:rsidRDefault="000E2ADE" w:rsidP="000E2ADE">
      <w:pPr>
        <w:pStyle w:val="Bezodstpw"/>
        <w:jc w:val="both"/>
        <w:rPr>
          <w:lang w:val="pl-PL"/>
        </w:rPr>
      </w:pPr>
    </w:p>
    <w:p w14:paraId="3BE6D28D" w14:textId="77777777" w:rsidR="000E2ADE" w:rsidRPr="006869B0" w:rsidRDefault="000E2ADE" w:rsidP="000E2ADE">
      <w:pPr>
        <w:pStyle w:val="Bezodstpw"/>
        <w:rPr>
          <w:lang w:val="pl-PL"/>
        </w:rPr>
      </w:pPr>
      <w:r w:rsidRPr="006869B0">
        <w:rPr>
          <w:lang w:val="pl-PL"/>
        </w:rPr>
        <w:t xml:space="preserve">Zakłady Farmaceutyczne POLPHARMA S.A. </w:t>
      </w:r>
    </w:p>
    <w:p w14:paraId="21283AA6" w14:textId="77777777" w:rsidR="000E2ADE" w:rsidRPr="006869B0" w:rsidRDefault="000E2ADE" w:rsidP="000E2ADE">
      <w:pPr>
        <w:pStyle w:val="Bezodstpw"/>
        <w:rPr>
          <w:lang w:val="pl-PL"/>
        </w:rPr>
      </w:pPr>
      <w:r w:rsidRPr="006869B0">
        <w:rPr>
          <w:lang w:val="pl-PL"/>
        </w:rPr>
        <w:t>83-200 Starogard Gdański</w:t>
      </w:r>
    </w:p>
    <w:p w14:paraId="1F5EBA77" w14:textId="77777777" w:rsidR="000E2ADE" w:rsidRPr="006869B0" w:rsidRDefault="000E2ADE" w:rsidP="000E2ADE">
      <w:pPr>
        <w:pStyle w:val="Bezodstpw"/>
        <w:rPr>
          <w:lang w:val="pl-PL"/>
        </w:rPr>
      </w:pPr>
      <w:r w:rsidRPr="006869B0">
        <w:rPr>
          <w:lang w:val="pl-PL"/>
        </w:rPr>
        <w:t>ul. Pelplińska 19</w:t>
      </w:r>
    </w:p>
    <w:p w14:paraId="102417A3" w14:textId="66F3CB9C" w:rsidR="000E2ADE" w:rsidRPr="00E22F25" w:rsidRDefault="000E2ADE" w:rsidP="000E2ADE">
      <w:pPr>
        <w:rPr>
          <w:lang w:val="pl-PL"/>
        </w:rPr>
      </w:pPr>
    </w:p>
    <w:p w14:paraId="0207E52F" w14:textId="77777777" w:rsidR="00E22F25" w:rsidRPr="00E22F25" w:rsidRDefault="00E22F25" w:rsidP="00E22F25">
      <w:pPr>
        <w:rPr>
          <w:lang w:val="pl-PL"/>
        </w:rPr>
      </w:pPr>
      <w:r w:rsidRPr="00E22F25">
        <w:rPr>
          <w:lang w:val="pl-PL"/>
        </w:rPr>
        <w:t>Bibliografia:</w:t>
      </w:r>
    </w:p>
    <w:p w14:paraId="03EFFF4A" w14:textId="77777777" w:rsidR="00E22F25" w:rsidRPr="00E22F25" w:rsidRDefault="00E22F25" w:rsidP="00E22F25">
      <w:pPr>
        <w:pStyle w:val="Bezodstpw"/>
        <w:rPr>
          <w:sz w:val="16"/>
          <w:szCs w:val="16"/>
        </w:rPr>
      </w:pPr>
      <w:r w:rsidRPr="00E22F25">
        <w:rPr>
          <w:sz w:val="16"/>
          <w:szCs w:val="16"/>
          <w:vertAlign w:val="superscript"/>
        </w:rPr>
        <w:t>1</w:t>
      </w:r>
      <w:r w:rsidRPr="00E22F25">
        <w:rPr>
          <w:sz w:val="16"/>
          <w:szCs w:val="16"/>
        </w:rPr>
        <w:t xml:space="preserve">Department of Medical Diagnostics, Faculty of Pharmacy, Jagiellonian University Medical College, </w:t>
      </w:r>
      <w:proofErr w:type="spellStart"/>
      <w:r w:rsidRPr="00E22F25">
        <w:rPr>
          <w:sz w:val="16"/>
          <w:szCs w:val="16"/>
        </w:rPr>
        <w:t>Medyczna</w:t>
      </w:r>
      <w:proofErr w:type="spellEnd"/>
      <w:r w:rsidRPr="00E22F25">
        <w:rPr>
          <w:sz w:val="16"/>
          <w:szCs w:val="16"/>
        </w:rPr>
        <w:t xml:space="preserve"> 9, Krakow 30-688, Poland </w:t>
      </w:r>
    </w:p>
    <w:p w14:paraId="29216ABD" w14:textId="77777777" w:rsidR="00E22F25" w:rsidRPr="00E22F25" w:rsidRDefault="00E22F25" w:rsidP="00E22F25">
      <w:pPr>
        <w:pStyle w:val="Bezodstpw"/>
        <w:rPr>
          <w:sz w:val="16"/>
          <w:szCs w:val="16"/>
        </w:rPr>
      </w:pPr>
      <w:r w:rsidRPr="00E22F25">
        <w:rPr>
          <w:sz w:val="16"/>
          <w:szCs w:val="16"/>
          <w:vertAlign w:val="superscript"/>
        </w:rPr>
        <w:t>2</w:t>
      </w:r>
      <w:r w:rsidRPr="00E22F25">
        <w:rPr>
          <w:sz w:val="16"/>
          <w:szCs w:val="16"/>
        </w:rPr>
        <w:t xml:space="preserve">Department of Pediatric Dentistry, Institute of Dentistry, Jagiellonian University, Medical College, </w:t>
      </w:r>
      <w:proofErr w:type="spellStart"/>
      <w:r w:rsidRPr="00E22F25">
        <w:rPr>
          <w:sz w:val="16"/>
          <w:szCs w:val="16"/>
        </w:rPr>
        <w:t>Montelupich</w:t>
      </w:r>
      <w:proofErr w:type="spellEnd"/>
      <w:r w:rsidRPr="00E22F25">
        <w:rPr>
          <w:sz w:val="16"/>
          <w:szCs w:val="16"/>
        </w:rPr>
        <w:t xml:space="preserve"> 4, Krakow 31-155, Poland </w:t>
      </w:r>
    </w:p>
    <w:p w14:paraId="0208AF9E" w14:textId="77777777" w:rsidR="00E22F25" w:rsidRPr="00E22F25" w:rsidRDefault="00E22F25" w:rsidP="00E22F25">
      <w:pPr>
        <w:pStyle w:val="Bezodstpw"/>
        <w:rPr>
          <w:sz w:val="16"/>
          <w:szCs w:val="16"/>
        </w:rPr>
      </w:pPr>
      <w:r w:rsidRPr="00E22F25">
        <w:rPr>
          <w:sz w:val="16"/>
          <w:szCs w:val="16"/>
          <w:vertAlign w:val="superscript"/>
        </w:rPr>
        <w:t>3</w:t>
      </w:r>
      <w:r w:rsidRPr="00E22F25">
        <w:rPr>
          <w:sz w:val="16"/>
          <w:szCs w:val="16"/>
        </w:rPr>
        <w:t xml:space="preserve">Department of Otorhinolaryngology, Jagiellonian University, Medical College, </w:t>
      </w:r>
      <w:proofErr w:type="spellStart"/>
      <w:r w:rsidRPr="00E22F25">
        <w:rPr>
          <w:sz w:val="16"/>
          <w:szCs w:val="16"/>
        </w:rPr>
        <w:t>Śniadeckich</w:t>
      </w:r>
      <w:proofErr w:type="spellEnd"/>
      <w:r w:rsidRPr="00E22F25">
        <w:rPr>
          <w:sz w:val="16"/>
          <w:szCs w:val="16"/>
        </w:rPr>
        <w:t xml:space="preserve"> 2, Krakow 31-501, Poland </w:t>
      </w:r>
    </w:p>
    <w:p w14:paraId="2245F842" w14:textId="77777777" w:rsidR="00E22F25" w:rsidRPr="00E22F25" w:rsidRDefault="00E22F25" w:rsidP="00E22F25">
      <w:pPr>
        <w:pStyle w:val="Bezodstpw"/>
        <w:rPr>
          <w:sz w:val="16"/>
          <w:szCs w:val="16"/>
        </w:rPr>
      </w:pPr>
      <w:r w:rsidRPr="00E22F25">
        <w:rPr>
          <w:sz w:val="16"/>
          <w:szCs w:val="16"/>
          <w:vertAlign w:val="superscript"/>
        </w:rPr>
        <w:t>4</w:t>
      </w:r>
      <w:r w:rsidRPr="00E22F25">
        <w:rPr>
          <w:sz w:val="16"/>
          <w:szCs w:val="16"/>
        </w:rPr>
        <w:t xml:space="preserve">Department of Toxicology, Faculty of Pharmacy, College of </w:t>
      </w:r>
      <w:proofErr w:type="spellStart"/>
      <w:r w:rsidRPr="00E22F25">
        <w:rPr>
          <w:sz w:val="16"/>
          <w:szCs w:val="16"/>
        </w:rPr>
        <w:t>Medicum</w:t>
      </w:r>
      <w:proofErr w:type="spellEnd"/>
      <w:r w:rsidRPr="00E22F25">
        <w:rPr>
          <w:sz w:val="16"/>
          <w:szCs w:val="16"/>
        </w:rPr>
        <w:t xml:space="preserve">, Jagiellonian University, </w:t>
      </w:r>
      <w:proofErr w:type="spellStart"/>
      <w:r w:rsidRPr="00E22F25">
        <w:rPr>
          <w:sz w:val="16"/>
          <w:szCs w:val="16"/>
        </w:rPr>
        <w:t>Medyczna</w:t>
      </w:r>
      <w:proofErr w:type="spellEnd"/>
      <w:r w:rsidRPr="00E22F25">
        <w:rPr>
          <w:sz w:val="16"/>
          <w:szCs w:val="16"/>
        </w:rPr>
        <w:t xml:space="preserve"> 9, PL, Krakow 30-688, Poland </w:t>
      </w:r>
    </w:p>
    <w:p w14:paraId="620FCDEC" w14:textId="19AB645B" w:rsidR="00B76A1D" w:rsidRPr="00E22F25" w:rsidRDefault="00E22F25" w:rsidP="00E22F25">
      <w:pPr>
        <w:pStyle w:val="Bezodstpw"/>
        <w:rPr>
          <w:sz w:val="16"/>
          <w:szCs w:val="16"/>
        </w:rPr>
      </w:pPr>
      <w:r w:rsidRPr="00E22F25">
        <w:rPr>
          <w:sz w:val="16"/>
          <w:szCs w:val="16"/>
          <w:vertAlign w:val="superscript"/>
        </w:rPr>
        <w:t>5</w:t>
      </w:r>
      <w:r w:rsidRPr="00E22F25">
        <w:rPr>
          <w:sz w:val="16"/>
          <w:szCs w:val="16"/>
        </w:rPr>
        <w:t xml:space="preserve">Department of </w:t>
      </w:r>
      <w:proofErr w:type="spellStart"/>
      <w:r w:rsidRPr="00E22F25">
        <w:rPr>
          <w:sz w:val="16"/>
          <w:szCs w:val="16"/>
        </w:rPr>
        <w:t>Cytobiology</w:t>
      </w:r>
      <w:proofErr w:type="spellEnd"/>
      <w:r w:rsidRPr="00E22F25">
        <w:rPr>
          <w:sz w:val="16"/>
          <w:szCs w:val="16"/>
        </w:rPr>
        <w:t xml:space="preserve">, Faculty of Pharmacy, Jagiellonian University Medical College, </w:t>
      </w:r>
      <w:proofErr w:type="spellStart"/>
      <w:r w:rsidRPr="00E22F25">
        <w:rPr>
          <w:sz w:val="16"/>
          <w:szCs w:val="16"/>
        </w:rPr>
        <w:t>Medyczna</w:t>
      </w:r>
      <w:proofErr w:type="spellEnd"/>
      <w:r w:rsidRPr="00E22F25">
        <w:rPr>
          <w:sz w:val="16"/>
          <w:szCs w:val="16"/>
        </w:rPr>
        <w:t xml:space="preserve"> 9, Krakow 30-688, Poland</w:t>
      </w:r>
      <w:r w:rsidR="005E5842" w:rsidRPr="005E5842">
        <w:rPr>
          <w:rFonts w:ascii="Calibri" w:eastAsia="Times New Roman" w:hAnsi="Calibri" w:cs="Times New Roman"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1EEBF688" wp14:editId="7E934007">
            <wp:simplePos x="0" y="0"/>
            <wp:positionH relativeFrom="page">
              <wp:align>right</wp:align>
            </wp:positionH>
            <wp:positionV relativeFrom="paragraph">
              <wp:posOffset>1156335</wp:posOffset>
            </wp:positionV>
            <wp:extent cx="1581150" cy="34290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B76A1D" w:rsidRPr="00E22F25" w:rsidSect="00E22F25">
      <w:pgSz w:w="11905" w:h="16837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A3DF7F" w14:textId="77777777" w:rsidR="00CC3DEA" w:rsidRDefault="00CC3DEA" w:rsidP="005E5842">
      <w:pPr>
        <w:spacing w:after="0" w:line="240" w:lineRule="auto"/>
      </w:pPr>
      <w:r>
        <w:separator/>
      </w:r>
    </w:p>
  </w:endnote>
  <w:endnote w:type="continuationSeparator" w:id="0">
    <w:p w14:paraId="064CA118" w14:textId="77777777" w:rsidR="00CC3DEA" w:rsidRDefault="00CC3DEA" w:rsidP="005E5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E9BEA3" w14:textId="77777777" w:rsidR="00CC3DEA" w:rsidRDefault="00CC3DEA" w:rsidP="005E5842">
      <w:pPr>
        <w:spacing w:after="0" w:line="240" w:lineRule="auto"/>
      </w:pPr>
      <w:r>
        <w:separator/>
      </w:r>
    </w:p>
  </w:footnote>
  <w:footnote w:type="continuationSeparator" w:id="0">
    <w:p w14:paraId="3287E609" w14:textId="77777777" w:rsidR="00CC3DEA" w:rsidRDefault="00CC3DEA" w:rsidP="005E58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A81A5D"/>
    <w:multiLevelType w:val="hybridMultilevel"/>
    <w:tmpl w:val="D7E4C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FC40B5"/>
    <w:multiLevelType w:val="hybridMultilevel"/>
    <w:tmpl w:val="3A16B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F84F8E"/>
    <w:multiLevelType w:val="hybridMultilevel"/>
    <w:tmpl w:val="CD3C2FB4"/>
    <w:lvl w:ilvl="0" w:tplc="F80A287E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ADE"/>
    <w:rsid w:val="000E2ADE"/>
    <w:rsid w:val="003136E2"/>
    <w:rsid w:val="003D6134"/>
    <w:rsid w:val="00582FB7"/>
    <w:rsid w:val="005E5842"/>
    <w:rsid w:val="00612B56"/>
    <w:rsid w:val="00800A2B"/>
    <w:rsid w:val="00B76A1D"/>
    <w:rsid w:val="00C316A0"/>
    <w:rsid w:val="00CC3DEA"/>
    <w:rsid w:val="00CE1D5A"/>
    <w:rsid w:val="00E22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C1E23"/>
  <w15:chartTrackingRefBased/>
  <w15:docId w15:val="{2F51FBB3-4E14-4138-B6B1-94CDCCD0B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2A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qFormat/>
    <w:rsid w:val="000E2ADE"/>
    <w:pPr>
      <w:spacing w:after="0" w:line="240" w:lineRule="auto"/>
    </w:pPr>
  </w:style>
  <w:style w:type="character" w:customStyle="1" w:styleId="BezodstpwZnak">
    <w:name w:val="Bez odstępów Znak"/>
    <w:link w:val="Bezodstpw"/>
    <w:locked/>
    <w:rsid w:val="000E2ADE"/>
  </w:style>
  <w:style w:type="paragraph" w:styleId="Nagwek">
    <w:name w:val="header"/>
    <w:basedOn w:val="Normalny"/>
    <w:link w:val="NagwekZnak"/>
    <w:uiPriority w:val="99"/>
    <w:unhideWhenUsed/>
    <w:rsid w:val="005E584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5842"/>
  </w:style>
  <w:style w:type="paragraph" w:styleId="Stopka">
    <w:name w:val="footer"/>
    <w:basedOn w:val="Normalny"/>
    <w:link w:val="StopkaZnak"/>
    <w:uiPriority w:val="99"/>
    <w:unhideWhenUsed/>
    <w:rsid w:val="005E584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58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3E7ECDC3E69D44940611E92D412732" ma:contentTypeVersion="1" ma:contentTypeDescription="Utwórz nowy dokument." ma:contentTypeScope="" ma:versionID="c3c8b85c6e3b3328b3348e925b1f07d0">
  <xsd:schema xmlns:xsd="http://www.w3.org/2001/XMLSchema" xmlns:xs="http://www.w3.org/2001/XMLSchema" xmlns:p="http://schemas.microsoft.com/office/2006/metadata/properties" xmlns:ns2="c795e9a5-8920-4954-9141-eaafe1e2d940" targetNamespace="http://schemas.microsoft.com/office/2006/metadata/properties" ma:root="true" ma:fieldsID="4fa32f6162536744f3063b3a66bc4ea0" ns2:_="">
    <xsd:import namespace="c795e9a5-8920-4954-9141-eaafe1e2d94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5e9a5-8920-4954-9141-eaafe1e2d9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1F1D29-CB61-48D2-8FF8-1D23E0D745DB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c795e9a5-8920-4954-9141-eaafe1e2d940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B32D4AA-6616-4D46-A0BD-CB3DAF303E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EB3992-9E58-4097-9417-E1D30CEF08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5e9a5-8920-4954-9141-eaafe1e2d9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394</Words>
  <Characters>2366</Characters>
  <Application>Microsoft Office Word</Application>
  <DocSecurity>4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Kiljan Eliza</dc:creator>
  <cp:keywords/>
  <dc:description/>
  <cp:lastModifiedBy>Ciuchta Małgorzata</cp:lastModifiedBy>
  <cp:revision>2</cp:revision>
  <dcterms:created xsi:type="dcterms:W3CDTF">2020-11-04T16:37:00Z</dcterms:created>
  <dcterms:modified xsi:type="dcterms:W3CDTF">2020-11-04T16:37:00Z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0x010100553E7ECDC3E69D44940611E92D412732</vt:lpwstr>
  </property>
</Properties>
</file>