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EBBF" w14:textId="7020C736" w:rsidR="00B85F3B" w:rsidRPr="004449D1" w:rsidRDefault="004449D1" w:rsidP="004449D1">
      <w:pPr>
        <w:pStyle w:val="Nagwek1"/>
        <w:jc w:val="right"/>
        <w:rPr>
          <w:rFonts w:ascii="Century Gothic" w:hAnsi="Century Gothic"/>
          <w:b w:val="0"/>
          <w:bCs w:val="0"/>
          <w:sz w:val="16"/>
          <w:szCs w:val="16"/>
        </w:rPr>
      </w:pPr>
      <w:r w:rsidRPr="004449D1">
        <w:rPr>
          <w:rFonts w:ascii="Century Gothic" w:hAnsi="Century Gothic"/>
          <w:b w:val="0"/>
          <w:bCs w:val="0"/>
          <w:sz w:val="16"/>
          <w:szCs w:val="16"/>
        </w:rPr>
        <w:t>ACI/593/10-2020</w:t>
      </w:r>
    </w:p>
    <w:p w14:paraId="592829B4" w14:textId="48735F7C" w:rsidR="00521221" w:rsidRPr="00377CE7" w:rsidRDefault="00377CE7" w:rsidP="00377CE7">
      <w:pPr>
        <w:pStyle w:val="Nagwek1"/>
        <w:jc w:val="both"/>
        <w:rPr>
          <w:rFonts w:ascii="Century Gothic" w:hAnsi="Century Gothic"/>
          <w:sz w:val="24"/>
          <w:szCs w:val="24"/>
        </w:rPr>
      </w:pPr>
      <w:proofErr w:type="spellStart"/>
      <w:r w:rsidRPr="00377CE7">
        <w:rPr>
          <w:rFonts w:ascii="Century Gothic" w:hAnsi="Century Gothic"/>
          <w:sz w:val="24"/>
          <w:szCs w:val="24"/>
        </w:rPr>
        <w:t>Acidolac</w:t>
      </w:r>
      <w:proofErr w:type="spellEnd"/>
      <w:r w:rsidRPr="00377CE7">
        <w:rPr>
          <w:rFonts w:ascii="Century Gothic" w:hAnsi="Century Gothic"/>
          <w:sz w:val="24"/>
          <w:szCs w:val="24"/>
        </w:rPr>
        <w:t xml:space="preserve"> Junior (pomarańcza) x 20 tabl.</w:t>
      </w:r>
    </w:p>
    <w:p w14:paraId="74D4B574" w14:textId="5E6D58AF" w:rsidR="00E634D8" w:rsidRPr="00377CE7" w:rsidRDefault="00020AAB" w:rsidP="00377CE7">
      <w:pPr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2C1BDF8D" wp14:editId="7BF8EC13">
            <wp:extent cx="3000375" cy="201910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51" cy="20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C1A5" w14:textId="77777777" w:rsidR="007526E6" w:rsidRPr="007526E6" w:rsidRDefault="007526E6" w:rsidP="007526E6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Działanie i zastosowanie:</w:t>
      </w:r>
    </w:p>
    <w:p w14:paraId="7F4898C6" w14:textId="77777777" w:rsidR="007526E6" w:rsidRDefault="007526E6" w:rsidP="007526E6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Suplement diety łączący w składzie szczepy bakterii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Lactobacillus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acidophilus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La-14TM i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Bifidobacterium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lactis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BI-04TM,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fruktooligosacharydy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(FOS) oraz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wit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. B6, która wspomaga prawidłowe funkcjonowanie układu odpornościowego. Suplement diety należy przyjmować w celu przywrócenia właściwej równowagi flory bakteryjnej przewodu pokarmowego. Produkt można stosować w trakcie i po antybiotykoterapii w celu uzupełnienia </w:t>
      </w:r>
      <w:proofErr w:type="spellStart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>mikrobioty</w:t>
      </w:r>
      <w:proofErr w:type="spellEnd"/>
      <w:r w:rsidRPr="007526E6">
        <w:rPr>
          <w:rStyle w:val="descrhead"/>
          <w:rFonts w:ascii="Century Gothic" w:hAnsi="Century Gothic"/>
          <w:color w:val="auto"/>
          <w:sz w:val="20"/>
          <w:szCs w:val="20"/>
        </w:rPr>
        <w:t xml:space="preserve"> jelitowej (flory bakteryjnej jelit). Można stosować także w podróży ze zmianą strefy klimatycznej, kiedy w przewodzie pokarmowym dochodzi do zmian w składzie mikroflory.</w:t>
      </w:r>
    </w:p>
    <w:p w14:paraId="3FE73760" w14:textId="77777777" w:rsidR="007526E6" w:rsidRDefault="007526E6" w:rsidP="007526E6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0AE197B8" w14:textId="1F19E808" w:rsidR="00377CE7" w:rsidRPr="00377CE7" w:rsidRDefault="00377CE7" w:rsidP="007526E6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0B8612DD" w14:textId="77777777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377CE7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Lactobacillus</w:t>
      </w:r>
      <w:proofErr w:type="spellEnd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acidophilus</w:t>
      </w:r>
      <w:proofErr w:type="spellEnd"/>
      <w:r w:rsidRPr="00377CE7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377CE7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 CFU) </w:t>
      </w:r>
      <w:proofErr w:type="spellStart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Bifidobacterium</w:t>
      </w:r>
      <w:proofErr w:type="spellEnd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377CE7">
        <w:rPr>
          <w:rStyle w:val="descrbody"/>
          <w:rFonts w:ascii="Century Gothic" w:hAnsi="Century Gothic"/>
          <w:i/>
          <w:iCs/>
          <w:sz w:val="20"/>
          <w:szCs w:val="20"/>
        </w:rPr>
        <w:t>lactis</w:t>
      </w:r>
      <w:proofErr w:type="spellEnd"/>
      <w:r w:rsidRPr="00377CE7">
        <w:rPr>
          <w:rStyle w:val="descrbody"/>
          <w:rFonts w:ascii="Century Gothic" w:hAnsi="Century Gothic"/>
          <w:sz w:val="20"/>
          <w:szCs w:val="20"/>
        </w:rPr>
        <w:t xml:space="preserve"> BI-04TM, 270 mg </w:t>
      </w:r>
      <w:proofErr w:type="spellStart"/>
      <w:r w:rsidRPr="00377CE7">
        <w:rPr>
          <w:rStyle w:val="descrbody"/>
          <w:rFonts w:ascii="Century Gothic" w:hAnsi="Century Gothic"/>
          <w:sz w:val="20"/>
          <w:szCs w:val="20"/>
        </w:rPr>
        <w:t>fruktooligosacharydów</w:t>
      </w:r>
      <w:proofErr w:type="spellEnd"/>
      <w:r w:rsidRPr="00377CE7">
        <w:rPr>
          <w:rStyle w:val="descrbody"/>
          <w:rFonts w:ascii="Century Gothic" w:hAnsi="Century Gothic"/>
          <w:sz w:val="20"/>
          <w:szCs w:val="20"/>
        </w:rPr>
        <w:t xml:space="preserve"> (FOS), 0,35 mg </w:t>
      </w:r>
      <w:proofErr w:type="spellStart"/>
      <w:r w:rsidRPr="00377CE7">
        <w:rPr>
          <w:rStyle w:val="descrbody"/>
          <w:rFonts w:ascii="Century Gothic" w:hAnsi="Century Gothic"/>
          <w:sz w:val="20"/>
          <w:szCs w:val="20"/>
        </w:rPr>
        <w:t>wit</w:t>
      </w:r>
      <w:proofErr w:type="spellEnd"/>
      <w:r w:rsidRPr="00377CE7">
        <w:rPr>
          <w:rStyle w:val="descrbody"/>
          <w:rFonts w:ascii="Century Gothic" w:hAnsi="Century Gothic"/>
          <w:sz w:val="20"/>
          <w:szCs w:val="20"/>
        </w:rPr>
        <w:t>. B</w:t>
      </w:r>
      <w:r w:rsidRPr="00377CE7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377CE7">
        <w:rPr>
          <w:rStyle w:val="descrbody"/>
          <w:rFonts w:ascii="Century Gothic" w:hAnsi="Century Gothic"/>
          <w:sz w:val="20"/>
          <w:szCs w:val="20"/>
        </w:rPr>
        <w:t xml:space="preserve">substancja słodząca </w:t>
      </w:r>
      <w:proofErr w:type="spellStart"/>
      <w:r w:rsidRPr="00377CE7">
        <w:rPr>
          <w:rStyle w:val="descrbody"/>
          <w:rFonts w:ascii="Century Gothic" w:hAnsi="Century Gothic"/>
          <w:sz w:val="20"/>
          <w:szCs w:val="20"/>
        </w:rPr>
        <w:t>maltitol</w:t>
      </w:r>
      <w:proofErr w:type="spellEnd"/>
      <w:r w:rsidRPr="00377CE7">
        <w:rPr>
          <w:rStyle w:val="descrbody"/>
          <w:rFonts w:ascii="Century Gothic" w:hAnsi="Century Gothic"/>
          <w:sz w:val="20"/>
          <w:szCs w:val="20"/>
        </w:rPr>
        <w:t>, olej palmowy, odtłuszczone mleko w proszku, aromat, emulgator lecytyna, przeciwutleniacze: mieszanina tokoferoli (zawiera soję), estry kwasów tłuszczowych i kwasu askorbinowego.</w:t>
      </w:r>
      <w:r w:rsidRPr="00377CE7">
        <w:rPr>
          <w:rFonts w:ascii="Century Gothic" w:hAnsi="Century Gothic"/>
          <w:sz w:val="20"/>
          <w:szCs w:val="20"/>
        </w:rPr>
        <w:t xml:space="preserve"> </w:t>
      </w:r>
    </w:p>
    <w:p w14:paraId="318E516C" w14:textId="77777777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3BD66B5C" w14:textId="77777777" w:rsidR="00377CE7" w:rsidRPr="00377CE7" w:rsidRDefault="00377CE7" w:rsidP="00377CE7">
      <w:pPr>
        <w:jc w:val="both"/>
        <w:rPr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377CE7">
        <w:rPr>
          <w:rFonts w:ascii="Century Gothic" w:hAnsi="Century Gothic"/>
          <w:sz w:val="20"/>
          <w:szCs w:val="20"/>
        </w:rPr>
        <w:t xml:space="preserve"> </w:t>
      </w:r>
    </w:p>
    <w:p w14:paraId="2BE17B12" w14:textId="01E8E6CB" w:rsidR="00377CE7" w:rsidRPr="00377CE7" w:rsidRDefault="00377CE7" w:rsidP="00377CE7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377CE7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1FC031CE" w14:textId="28FC6F9D" w:rsidR="00377CE7" w:rsidRDefault="00377CE7" w:rsidP="00377CE7">
      <w:pPr>
        <w:jc w:val="both"/>
        <w:rPr>
          <w:rStyle w:val="descrbody"/>
          <w:rFonts w:ascii="Century Gothic" w:hAnsi="Century Gothic"/>
          <w:sz w:val="20"/>
          <w:szCs w:val="20"/>
        </w:rPr>
      </w:pPr>
      <w:r w:rsidRPr="00377CE7">
        <w:rPr>
          <w:rStyle w:val="descrbody"/>
          <w:rFonts w:ascii="Century Gothic" w:hAnsi="Century Gothic"/>
          <w:sz w:val="20"/>
          <w:szCs w:val="20"/>
        </w:rPr>
        <w:t>Dzieci powyżej 3 r</w:t>
      </w:r>
      <w:r w:rsidR="00D95831">
        <w:rPr>
          <w:rStyle w:val="descrbody"/>
          <w:rFonts w:ascii="Century Gothic" w:hAnsi="Century Gothic"/>
          <w:sz w:val="20"/>
          <w:szCs w:val="20"/>
        </w:rPr>
        <w:t>.</w:t>
      </w:r>
      <w:r w:rsidRPr="00377CE7">
        <w:rPr>
          <w:rStyle w:val="descrbody"/>
          <w:rFonts w:ascii="Century Gothic" w:hAnsi="Century Gothic"/>
          <w:sz w:val="20"/>
          <w:szCs w:val="20"/>
        </w:rPr>
        <w:t>ż. i dorośli: 1 tabl. 2x/dobę.</w:t>
      </w:r>
    </w:p>
    <w:p w14:paraId="07A82413" w14:textId="3F83FF51" w:rsidR="00B85F3B" w:rsidRPr="00377CE7" w:rsidRDefault="00B85F3B" w:rsidP="00377CE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267938" wp14:editId="5261E112">
            <wp:simplePos x="0" y="0"/>
            <wp:positionH relativeFrom="column">
              <wp:posOffset>4262755</wp:posOffset>
            </wp:positionH>
            <wp:positionV relativeFrom="paragraph">
              <wp:posOffset>1254125</wp:posOffset>
            </wp:positionV>
            <wp:extent cx="1579245" cy="332105"/>
            <wp:effectExtent l="0" t="0" r="1905" b="0"/>
            <wp:wrapTight wrapText="bothSides">
              <wp:wrapPolygon edited="0">
                <wp:start x="0" y="0"/>
                <wp:lineTo x="0" y="19824"/>
                <wp:lineTo x="20323" y="19824"/>
                <wp:lineTo x="21366" y="19824"/>
                <wp:lineTo x="213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5F3B">
        <w:rPr>
          <w:rFonts w:ascii="Century Gothic" w:hAnsi="Century Gothic"/>
          <w:sz w:val="20"/>
          <w:szCs w:val="20"/>
        </w:rPr>
        <w:t xml:space="preserve">Podmiot odpowiedzialny: </w:t>
      </w:r>
      <w:proofErr w:type="spellStart"/>
      <w:r w:rsidRPr="00B85F3B">
        <w:rPr>
          <w:rFonts w:ascii="Century Gothic" w:hAnsi="Century Gothic"/>
          <w:sz w:val="20"/>
          <w:szCs w:val="20"/>
        </w:rPr>
        <w:t>Medana</w:t>
      </w:r>
      <w:proofErr w:type="spellEnd"/>
      <w:r w:rsidRPr="00B85F3B">
        <w:rPr>
          <w:rFonts w:ascii="Century Gothic" w:hAnsi="Century Gothic"/>
          <w:sz w:val="20"/>
          <w:szCs w:val="20"/>
        </w:rPr>
        <w:t xml:space="preserve"> Pharma SA.</w:t>
      </w:r>
    </w:p>
    <w:sectPr w:rsidR="00B85F3B" w:rsidRPr="0037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0"/>
    <w:rsid w:val="00020AAB"/>
    <w:rsid w:val="001A50D0"/>
    <w:rsid w:val="00377CE7"/>
    <w:rsid w:val="004449D1"/>
    <w:rsid w:val="00521221"/>
    <w:rsid w:val="007526E6"/>
    <w:rsid w:val="00855B8C"/>
    <w:rsid w:val="00B85F3B"/>
    <w:rsid w:val="00D64AF8"/>
    <w:rsid w:val="00D95831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273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1EA9D-71AA-4D49-BAEA-46097284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A77B8-684E-48A8-9A21-1CEB1152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A8D1C-ECE3-45B1-8A44-5BF3D649F193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2020-11-04T16:42:00Z</dcterms:created>
  <dcterms:modified xsi:type="dcterms:W3CDTF">2020-11-04T16:42:00Z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