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5BB7" w14:textId="6BED2877" w:rsidR="00D82ABE" w:rsidRPr="00D82ABE" w:rsidRDefault="00D82ABE" w:rsidP="00D82ABE">
      <w:pPr>
        <w:spacing w:before="100" w:beforeAutospacing="1" w:after="100" w:afterAutospacing="1" w:line="240" w:lineRule="auto"/>
        <w:jc w:val="right"/>
        <w:outlineLvl w:val="0"/>
        <w:rPr>
          <w:rFonts w:ascii="Century Gothic" w:eastAsia="Times New Roman" w:hAnsi="Century Gothic" w:cs="Times New Roman"/>
          <w:kern w:val="36"/>
          <w:sz w:val="18"/>
          <w:szCs w:val="18"/>
          <w:lang w:eastAsia="pl-PL"/>
        </w:rPr>
      </w:pPr>
      <w:r w:rsidRPr="00D82ABE">
        <w:rPr>
          <w:rFonts w:ascii="Century Gothic" w:eastAsia="Times New Roman" w:hAnsi="Century Gothic" w:cs="Times New Roman"/>
          <w:kern w:val="36"/>
          <w:sz w:val="18"/>
          <w:szCs w:val="18"/>
          <w:lang w:eastAsia="pl-PL"/>
        </w:rPr>
        <w:t>LAK/075/10-2020</w:t>
      </w:r>
    </w:p>
    <w:p w14:paraId="1C5F1AF2" w14:textId="236581B2" w:rsidR="00283C6A" w:rsidRPr="00283C6A" w:rsidRDefault="00283C6A" w:rsidP="00283C6A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</w:pPr>
      <w:r w:rsidRPr="00283C6A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Lakcid Forte kapsułki 10 mld x 10 kaps.</w:t>
      </w:r>
    </w:p>
    <w:p w14:paraId="0799856B" w14:textId="77777777" w:rsidR="00283C6A" w:rsidRPr="00283C6A" w:rsidRDefault="00283C6A" w:rsidP="00283C6A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5B25B597" wp14:editId="50B44CC7">
            <wp:extent cx="4200525" cy="24253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48" cy="24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1CA3" w14:textId="5B3A7B96" w:rsidR="003A5085" w:rsidRDefault="003A5085" w:rsidP="003A5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-Bold"/>
          <w:b/>
          <w:bCs/>
          <w:sz w:val="20"/>
          <w:szCs w:val="20"/>
        </w:rPr>
      </w:pP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 xml:space="preserve">Zawiera min. 10 000 000 000 dobrych bakterii, których nie niszczą </w:t>
      </w:r>
      <w:r w:rsidR="00997AA7">
        <w:rPr>
          <w:rFonts w:ascii="Century Gothic" w:hAnsi="Century Gothic" w:cs="DejaVuSansCondensed-Bold"/>
          <w:b/>
          <w:bCs/>
          <w:sz w:val="20"/>
          <w:szCs w:val="20"/>
        </w:rPr>
        <w:t>często</w:t>
      </w: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 xml:space="preserve"> stosowane antybiotyki.</w:t>
      </w:r>
    </w:p>
    <w:p w14:paraId="5FAEA43A" w14:textId="6D421D58" w:rsidR="003A5085" w:rsidRPr="003A5085" w:rsidRDefault="003A5085" w:rsidP="003A50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-Bold"/>
          <w:b/>
          <w:bCs/>
          <w:sz w:val="20"/>
          <w:szCs w:val="20"/>
        </w:rPr>
      </w:pP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>Może być stosowany w okresie ciąży i podczas karmienia piersią.</w:t>
      </w:r>
    </w:p>
    <w:p w14:paraId="19727376" w14:textId="77777777" w:rsidR="003A5085" w:rsidRDefault="003A5085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-Bold"/>
          <w:b/>
          <w:bCs/>
          <w:sz w:val="20"/>
          <w:szCs w:val="20"/>
        </w:rPr>
      </w:pPr>
    </w:p>
    <w:p w14:paraId="27A002A2" w14:textId="588C4CFD" w:rsidR="00283C6A" w:rsidRPr="003A5085" w:rsidRDefault="00283C6A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20"/>
          <w:szCs w:val="20"/>
        </w:rPr>
      </w:pP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 xml:space="preserve">Lakcid forte. Skład i postać: </w:t>
      </w:r>
      <w:r w:rsidRPr="003A5085">
        <w:rPr>
          <w:rFonts w:ascii="Century Gothic" w:hAnsi="Century Gothic" w:cs="DejaVuSansCondensed"/>
          <w:sz w:val="20"/>
          <w:szCs w:val="20"/>
        </w:rPr>
        <w:t xml:space="preserve">Minimum 10 mld CFU pałeczek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Lactobacillus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rhamnosus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: Szczep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Lactobacillus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rhamnosus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Pen - 40 %; Szczep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Lactobacillus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rhamnosus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E/N - 40 %; Szczep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Lactobacillus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rhamnosus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Oxy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- 20 %; Pałeczki oporne na: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amoksycylinę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ampicylinę,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azlocylinę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cefepim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cefotaksym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cefradynę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ceftazydym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cefuroksym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doksycyklinę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erytromycynę,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gentamycynę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imipenem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klindamycynę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kloksacylinę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kolistynę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kotrimoksazol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kwas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nalidyksowy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meropenem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metronidazol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neomycynę,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netylmycynę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penicylinę,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piperacylinę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streptomycynę,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teikoplaninę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tobramycynę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, wankomycynę. CFU – jednostka formowania kolonii (ang. Colony forming unit). Kapsułki twarde, celulozowe, składające się z dwóch cylindrycznych części. Przed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rekonstytucją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proszek w kapsułce ma postać sypkich, rozdrobnionych cząstek o zabarwieniu od jasno do ciemnobeżowego. Po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rekonstytucji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powstaje homogenna zawiesina, bez widocznych zanieczyszczeń. Proszek do sporządzania zawiesiny doustnej. </w:t>
      </w: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 xml:space="preserve">Wskazania: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Poantybiotykowe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zapalenie jelit ze szczególnym uwzględnieniem leczenia wspomagającego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rzekomobłoniastego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zapalenia okrężnicy; jako leczenie głównie przy nawracającym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rzekomobłoniastym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zapaleniu okrężnicy. Zapobieganie biegunce podróżnych. Leczenie wspomagające w czasie i po antybiotykoterapii. </w:t>
      </w: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 xml:space="preserve">Przeciwwskazania: </w:t>
      </w:r>
      <w:r w:rsidRPr="003A5085">
        <w:rPr>
          <w:rFonts w:ascii="Century Gothic" w:hAnsi="Century Gothic" w:cs="DejaVuSansCondensed"/>
          <w:sz w:val="20"/>
          <w:szCs w:val="20"/>
        </w:rPr>
        <w:t xml:space="preserve">Nadwrażliwość na substancję czynną lub na którąkolwiek substancję pomocniczą (w tym białko mleka krowiego). </w:t>
      </w:r>
      <w:r w:rsidRPr="003A5085">
        <w:rPr>
          <w:rFonts w:ascii="Century Gothic" w:hAnsi="Century Gothic" w:cs="DejaVuSansCondensed-Bold"/>
          <w:b/>
          <w:bCs/>
          <w:sz w:val="20"/>
          <w:szCs w:val="20"/>
        </w:rPr>
        <w:t xml:space="preserve">Podmiot odpowiedzialny: </w:t>
      </w:r>
      <w:r w:rsidRPr="003A5085">
        <w:rPr>
          <w:rFonts w:ascii="Century Gothic" w:hAnsi="Century Gothic" w:cs="DejaVuSansCondensed"/>
          <w:sz w:val="20"/>
          <w:szCs w:val="20"/>
        </w:rPr>
        <w:t xml:space="preserve">Zakłady Farmaceutyczne Polpharma S.A. Dodatkowych informacji o leku udziela: Polpharma Biuro Handlowe Sp. z o.o., ul.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Bobrowiecka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 xml:space="preserve"> 6, 00-728 Warszawa; tel.: +48 22 364 61 00; faks: +48 22 364 61 02; www.polpharma.pl. Lek wydawany bez recepty. </w:t>
      </w:r>
      <w:proofErr w:type="spellStart"/>
      <w:r w:rsidRPr="003A5085">
        <w:rPr>
          <w:rFonts w:ascii="Century Gothic" w:hAnsi="Century Gothic" w:cs="DejaVuSansCondensed"/>
          <w:sz w:val="20"/>
          <w:szCs w:val="20"/>
        </w:rPr>
        <w:t>ChPL</w:t>
      </w:r>
      <w:proofErr w:type="spellEnd"/>
      <w:r w:rsidRPr="003A5085">
        <w:rPr>
          <w:rFonts w:ascii="Century Gothic" w:hAnsi="Century Gothic" w:cs="DejaVuSansCondensed"/>
          <w:sz w:val="20"/>
          <w:szCs w:val="20"/>
        </w:rPr>
        <w:t>: 2018.05.07 - Lakcid forte kapsułki twarde; 2018.06.15 - Lakcid forte proszek do sporządzania zawiesiny doustnej.</w:t>
      </w:r>
    </w:p>
    <w:p w14:paraId="4C20C337" w14:textId="77777777" w:rsidR="003A5085" w:rsidRDefault="003A5085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-Bold"/>
          <w:b/>
          <w:bCs/>
          <w:sz w:val="20"/>
          <w:szCs w:val="20"/>
        </w:rPr>
      </w:pPr>
    </w:p>
    <w:p w14:paraId="0817A722" w14:textId="77777777" w:rsidR="003A5085" w:rsidRDefault="003A5085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-Bold"/>
          <w:b/>
          <w:bCs/>
          <w:sz w:val="20"/>
          <w:szCs w:val="20"/>
        </w:rPr>
      </w:pPr>
    </w:p>
    <w:p w14:paraId="7B753957" w14:textId="2C606766" w:rsidR="00283C6A" w:rsidRDefault="00283C6A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i/>
          <w:iCs/>
          <w:sz w:val="20"/>
          <w:szCs w:val="20"/>
        </w:rPr>
      </w:pPr>
      <w:bookmarkStart w:id="0" w:name="_Hlk54696658"/>
      <w:r w:rsidRPr="003A5085">
        <w:rPr>
          <w:rFonts w:ascii="Century Gothic" w:hAnsi="Century Gothic" w:cs="DejaVuSansCondensed"/>
          <w:i/>
          <w:iCs/>
          <w:sz w:val="20"/>
          <w:szCs w:val="20"/>
        </w:rPr>
        <w:t>Przed użyciem zapoznaj się z ulotką, która zawiera wskazania, przeciwwskazania, dane dotyczące działań</w:t>
      </w:r>
      <w:r w:rsidR="00D82ABE">
        <w:rPr>
          <w:rFonts w:ascii="Century Gothic" w:hAnsi="Century Gothic" w:cs="DejaVuSansCondensed"/>
          <w:i/>
          <w:iCs/>
          <w:sz w:val="20"/>
          <w:szCs w:val="20"/>
        </w:rPr>
        <w:t xml:space="preserve"> </w:t>
      </w:r>
      <w:r w:rsidRPr="003A5085">
        <w:rPr>
          <w:rFonts w:ascii="Century Gothic" w:hAnsi="Century Gothic" w:cs="DejaVuSansCondensed"/>
          <w:i/>
          <w:iCs/>
          <w:sz w:val="20"/>
          <w:szCs w:val="20"/>
        </w:rPr>
        <w:t>niepożądanych i dawkowanie oraz informacje dotyczące stosowania produktu leczniczego, bądź skonsultuj się z lekarzem lub</w:t>
      </w:r>
      <w:r w:rsidR="00D82ABE">
        <w:rPr>
          <w:rFonts w:ascii="Century Gothic" w:hAnsi="Century Gothic" w:cs="DejaVuSansCondensed"/>
          <w:i/>
          <w:iCs/>
          <w:sz w:val="20"/>
          <w:szCs w:val="20"/>
        </w:rPr>
        <w:t xml:space="preserve"> </w:t>
      </w:r>
      <w:r w:rsidRPr="003A5085">
        <w:rPr>
          <w:rFonts w:ascii="Century Gothic" w:hAnsi="Century Gothic" w:cs="DejaVuSansCondensed"/>
          <w:i/>
          <w:iCs/>
          <w:sz w:val="20"/>
          <w:szCs w:val="20"/>
        </w:rPr>
        <w:t>farmaceutą, gdyż każdy lek niewłaściwie stosowany zagraża Twojemu życiu lub zdrowiu.</w:t>
      </w:r>
    </w:p>
    <w:bookmarkEnd w:id="0"/>
    <w:p w14:paraId="14FF82BF" w14:textId="29479C73" w:rsidR="003A5085" w:rsidRDefault="003A5085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i/>
          <w:iCs/>
          <w:sz w:val="20"/>
          <w:szCs w:val="20"/>
        </w:rPr>
      </w:pPr>
    </w:p>
    <w:p w14:paraId="3B49B10F" w14:textId="151A58A7" w:rsidR="003A5085" w:rsidRDefault="003A5085" w:rsidP="00283C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i/>
          <w:iCs/>
          <w:sz w:val="20"/>
          <w:szCs w:val="20"/>
        </w:rPr>
      </w:pPr>
    </w:p>
    <w:p w14:paraId="5C867778" w14:textId="2DA229C3" w:rsidR="003A5085" w:rsidRDefault="003A5085" w:rsidP="003A508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DejaVuSansCondensed"/>
          <w:sz w:val="20"/>
          <w:szCs w:val="20"/>
        </w:rPr>
      </w:pPr>
    </w:p>
    <w:p w14:paraId="4128D849" w14:textId="56FE3612" w:rsidR="003A5085" w:rsidRDefault="003A5085" w:rsidP="003A508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DejaVuSansCondensed"/>
          <w:sz w:val="20"/>
          <w:szCs w:val="20"/>
        </w:rPr>
      </w:pPr>
    </w:p>
    <w:p w14:paraId="11ED0639" w14:textId="3CB47E7D" w:rsidR="003A5085" w:rsidRPr="003A5085" w:rsidRDefault="003A5085" w:rsidP="003A508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DejaVuSansCondensed"/>
          <w:sz w:val="20"/>
          <w:szCs w:val="20"/>
        </w:rPr>
      </w:pPr>
      <w:r>
        <w:rPr>
          <w:rFonts w:ascii="Century Gothic" w:hAnsi="Century Gothic" w:cs="DejaVuSansCondensed"/>
          <w:sz w:val="20"/>
          <w:szCs w:val="20"/>
        </w:rPr>
        <w:t>Lek OTC</w:t>
      </w:r>
    </w:p>
    <w:sectPr w:rsidR="003A5085" w:rsidRPr="003A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02B"/>
    <w:multiLevelType w:val="hybridMultilevel"/>
    <w:tmpl w:val="DC2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A"/>
    <w:rsid w:val="00012E54"/>
    <w:rsid w:val="00283C6A"/>
    <w:rsid w:val="003A5085"/>
    <w:rsid w:val="00415252"/>
    <w:rsid w:val="00997AA7"/>
    <w:rsid w:val="00D82ABE"/>
    <w:rsid w:val="00D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24B3"/>
  <w15:chartTrackingRefBased/>
  <w15:docId w15:val="{BB925AC2-8A62-4907-B33D-430EB3DB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C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A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E27C9-0F05-4E3E-90C5-2396C4E81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CFDF4-6590-458D-8814-83D833F92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9160D-8B73-47D3-8021-E1D033721066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2020-11-04T16:47:00Z</dcterms:created>
  <dcterms:modified xsi:type="dcterms:W3CDTF">2020-11-04T16:47:00Z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