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4941E" w14:textId="68BAF78E" w:rsidR="00E02E1B" w:rsidRPr="003E5AE0" w:rsidRDefault="003E5AE0" w:rsidP="00E02E1B">
      <w:pPr>
        <w:spacing w:after="0" w:line="240" w:lineRule="auto"/>
        <w:jc w:val="right"/>
        <w:rPr>
          <w:rFonts w:ascii="Century Gothic" w:hAnsi="Century Gothic"/>
          <w:bCs/>
          <w:sz w:val="18"/>
          <w:szCs w:val="18"/>
        </w:rPr>
      </w:pPr>
      <w:r w:rsidRPr="003E5AE0">
        <w:rPr>
          <w:rFonts w:ascii="Century Gothic" w:hAnsi="Century Gothic"/>
          <w:bCs/>
          <w:sz w:val="18"/>
          <w:szCs w:val="18"/>
        </w:rPr>
        <w:t>ACI/595/10-2020</w:t>
      </w:r>
    </w:p>
    <w:p w14:paraId="3575FB1B" w14:textId="2E7C0766" w:rsidR="0023002C" w:rsidRPr="0023002C" w:rsidRDefault="0023002C" w:rsidP="00E02E1B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23002C">
        <w:rPr>
          <w:rFonts w:ascii="Century Gothic" w:hAnsi="Century Gothic"/>
          <w:b/>
          <w:sz w:val="20"/>
          <w:szCs w:val="20"/>
        </w:rPr>
        <w:t>Acidolac</w:t>
      </w:r>
      <w:proofErr w:type="spellEnd"/>
      <w:r w:rsidRPr="0023002C">
        <w:rPr>
          <w:rFonts w:ascii="Century Gothic" w:hAnsi="Century Gothic"/>
          <w:b/>
          <w:sz w:val="20"/>
          <w:szCs w:val="20"/>
          <w:vertAlign w:val="superscript"/>
        </w:rPr>
        <w:t>®</w:t>
      </w:r>
      <w:r w:rsidRPr="0023002C">
        <w:rPr>
          <w:rFonts w:ascii="Century Gothic" w:hAnsi="Century Gothic"/>
          <w:b/>
          <w:sz w:val="20"/>
          <w:szCs w:val="20"/>
        </w:rPr>
        <w:t xml:space="preserve"> baby krople</w:t>
      </w:r>
    </w:p>
    <w:p w14:paraId="0A2F0A5E" w14:textId="10490EC7" w:rsidR="0023002C" w:rsidRPr="0023002C" w:rsidRDefault="00283321" w:rsidP="00E02E1B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221DC7" wp14:editId="6E23C0E7">
            <wp:simplePos x="0" y="0"/>
            <wp:positionH relativeFrom="margin">
              <wp:posOffset>-370936</wp:posOffset>
            </wp:positionH>
            <wp:positionV relativeFrom="paragraph">
              <wp:posOffset>218991</wp:posOffset>
            </wp:positionV>
            <wp:extent cx="2018030" cy="2863215"/>
            <wp:effectExtent l="0" t="0" r="0" b="0"/>
            <wp:wrapTight wrapText="bothSides">
              <wp:wrapPolygon edited="0">
                <wp:start x="8564" y="1868"/>
                <wp:lineTo x="6321" y="2874"/>
                <wp:lineTo x="5913" y="3305"/>
                <wp:lineTo x="6117" y="16383"/>
                <wp:lineTo x="11826" y="17533"/>
                <wp:lineTo x="12642" y="17533"/>
                <wp:lineTo x="12846" y="17246"/>
                <wp:lineTo x="14477" y="15952"/>
                <wp:lineTo x="14885" y="14228"/>
                <wp:lineTo x="15700" y="3018"/>
                <wp:lineTo x="14477" y="2299"/>
                <wp:lineTo x="10195" y="1868"/>
                <wp:lineTo x="8564" y="1868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02C" w:rsidRPr="0023002C">
        <w:rPr>
          <w:rFonts w:ascii="Century Gothic" w:hAnsi="Century Gothic"/>
          <w:b/>
          <w:bCs/>
          <w:sz w:val="20"/>
          <w:szCs w:val="20"/>
        </w:rPr>
        <w:t>Suplement diety</w:t>
      </w:r>
    </w:p>
    <w:p w14:paraId="49AD6FBF" w14:textId="5106DDD3" w:rsidR="0023002C" w:rsidRPr="0023002C" w:rsidRDefault="0023002C" w:rsidP="00E02E1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3002C">
        <w:rPr>
          <w:rFonts w:ascii="Century Gothic" w:hAnsi="Century Gothic"/>
          <w:sz w:val="20"/>
          <w:szCs w:val="20"/>
        </w:rPr>
        <w:t>dla noworodków, niemowląt, dzieci</w:t>
      </w:r>
    </w:p>
    <w:p w14:paraId="47015D11" w14:textId="5950EAB5" w:rsidR="00C90EBF" w:rsidRPr="0023002C" w:rsidRDefault="00C90EBF" w:rsidP="0023002C">
      <w:pPr>
        <w:spacing w:before="100" w:beforeAutospacing="1" w:after="100" w:afterAutospacing="1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kern w:val="36"/>
          <w:sz w:val="20"/>
          <w:szCs w:val="20"/>
          <w:lang w:eastAsia="pl-PL"/>
        </w:rPr>
      </w:pPr>
    </w:p>
    <w:p w14:paraId="78A9F2C5" w14:textId="77777777" w:rsidR="00283321" w:rsidRDefault="00283321" w:rsidP="0023002C">
      <w:pPr>
        <w:jc w:val="both"/>
        <w:rPr>
          <w:rFonts w:ascii="Century Gothic" w:hAnsi="Century Gothic"/>
          <w:sz w:val="20"/>
          <w:szCs w:val="20"/>
        </w:rPr>
      </w:pPr>
    </w:p>
    <w:p w14:paraId="0A8B004D" w14:textId="77777777" w:rsidR="00283321" w:rsidRDefault="00283321" w:rsidP="0023002C">
      <w:pPr>
        <w:jc w:val="both"/>
        <w:rPr>
          <w:rFonts w:ascii="Century Gothic" w:hAnsi="Century Gothic"/>
          <w:sz w:val="20"/>
          <w:szCs w:val="20"/>
        </w:rPr>
      </w:pPr>
    </w:p>
    <w:p w14:paraId="749879DE" w14:textId="77777777" w:rsidR="00283321" w:rsidRDefault="00283321" w:rsidP="0023002C">
      <w:pPr>
        <w:jc w:val="both"/>
        <w:rPr>
          <w:rFonts w:ascii="Century Gothic" w:hAnsi="Century Gothic"/>
          <w:sz w:val="20"/>
          <w:szCs w:val="20"/>
        </w:rPr>
      </w:pPr>
    </w:p>
    <w:p w14:paraId="38CD83CF" w14:textId="77777777" w:rsidR="00283321" w:rsidRDefault="00283321" w:rsidP="0023002C">
      <w:pPr>
        <w:jc w:val="both"/>
        <w:rPr>
          <w:rFonts w:ascii="Century Gothic" w:hAnsi="Century Gothic"/>
          <w:sz w:val="20"/>
          <w:szCs w:val="20"/>
        </w:rPr>
      </w:pPr>
    </w:p>
    <w:p w14:paraId="0B7EE294" w14:textId="77777777" w:rsidR="00283321" w:rsidRDefault="00283321" w:rsidP="0023002C">
      <w:pPr>
        <w:jc w:val="both"/>
        <w:rPr>
          <w:rFonts w:ascii="Century Gothic" w:hAnsi="Century Gothic"/>
          <w:sz w:val="20"/>
          <w:szCs w:val="20"/>
        </w:rPr>
      </w:pPr>
    </w:p>
    <w:p w14:paraId="7598AB95" w14:textId="499AA744" w:rsidR="00283321" w:rsidRDefault="00283321" w:rsidP="0023002C">
      <w:pPr>
        <w:jc w:val="both"/>
        <w:rPr>
          <w:rFonts w:ascii="Century Gothic" w:hAnsi="Century Gothic"/>
          <w:sz w:val="20"/>
          <w:szCs w:val="20"/>
        </w:rPr>
      </w:pPr>
    </w:p>
    <w:p w14:paraId="4D0FC56D" w14:textId="7115CBC0" w:rsidR="00283321" w:rsidRDefault="00283321" w:rsidP="0023002C">
      <w:pPr>
        <w:jc w:val="both"/>
        <w:rPr>
          <w:rFonts w:ascii="Century Gothic" w:hAnsi="Century Gothic"/>
          <w:sz w:val="20"/>
          <w:szCs w:val="20"/>
        </w:rPr>
      </w:pPr>
    </w:p>
    <w:p w14:paraId="3E4EA158" w14:textId="1DC6FB05" w:rsidR="0023002C" w:rsidRPr="0023002C" w:rsidRDefault="0023002C" w:rsidP="0023002C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23002C">
        <w:rPr>
          <w:rFonts w:ascii="Century Gothic" w:hAnsi="Century Gothic"/>
          <w:sz w:val="20"/>
          <w:szCs w:val="20"/>
        </w:rPr>
        <w:t>Acidolac</w:t>
      </w:r>
      <w:proofErr w:type="spellEnd"/>
      <w:r w:rsidRPr="0023002C">
        <w:rPr>
          <w:rFonts w:ascii="Century Gothic" w:hAnsi="Century Gothic"/>
          <w:b/>
          <w:sz w:val="20"/>
          <w:szCs w:val="20"/>
          <w:vertAlign w:val="superscript"/>
        </w:rPr>
        <w:t>®</w:t>
      </w:r>
      <w:r w:rsidRPr="0023002C">
        <w:rPr>
          <w:rFonts w:ascii="Century Gothic" w:hAnsi="Century Gothic"/>
          <w:b/>
          <w:sz w:val="20"/>
          <w:szCs w:val="20"/>
        </w:rPr>
        <w:t xml:space="preserve"> </w:t>
      </w:r>
      <w:r w:rsidRPr="0023002C">
        <w:rPr>
          <w:rFonts w:ascii="Century Gothic" w:hAnsi="Century Gothic"/>
          <w:sz w:val="20"/>
          <w:szCs w:val="20"/>
        </w:rPr>
        <w:t>baby krople suplement diety jest produktem w postaci zawiesiny doustnej. Zawiera szczep bakterii kwasu mlekowego</w:t>
      </w:r>
      <w:r w:rsidRPr="0023002C">
        <w:rPr>
          <w:rFonts w:ascii="Century Gothic" w:hAnsi="Century Gothic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23002C">
        <w:rPr>
          <w:rFonts w:ascii="Century Gothic" w:hAnsi="Century Gothic"/>
          <w:i/>
          <w:sz w:val="20"/>
          <w:szCs w:val="20"/>
        </w:rPr>
        <w:t>Lactobacillus</w:t>
      </w:r>
      <w:proofErr w:type="spellEnd"/>
      <w:r w:rsidRPr="0023002C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23002C">
        <w:rPr>
          <w:rFonts w:ascii="Century Gothic" w:hAnsi="Century Gothic"/>
          <w:i/>
          <w:sz w:val="20"/>
          <w:szCs w:val="20"/>
        </w:rPr>
        <w:t>rhamnosus</w:t>
      </w:r>
      <w:proofErr w:type="spellEnd"/>
      <w:r w:rsidRPr="0023002C">
        <w:rPr>
          <w:rFonts w:ascii="Century Gothic" w:hAnsi="Century Gothic"/>
          <w:i/>
          <w:sz w:val="20"/>
          <w:szCs w:val="20"/>
        </w:rPr>
        <w:t xml:space="preserve"> GG</w:t>
      </w:r>
      <w:r w:rsidRPr="0023002C">
        <w:rPr>
          <w:rFonts w:ascii="Century Gothic" w:hAnsi="Century Gothic"/>
          <w:sz w:val="20"/>
          <w:szCs w:val="20"/>
        </w:rPr>
        <w:t xml:space="preserve"> ATCC 53103</w:t>
      </w:r>
      <w:r w:rsidR="000B59F0">
        <w:rPr>
          <w:rFonts w:ascii="Century Gothic" w:hAnsi="Century Gothic"/>
          <w:sz w:val="20"/>
          <w:szCs w:val="20"/>
        </w:rPr>
        <w:t>.</w:t>
      </w:r>
    </w:p>
    <w:p w14:paraId="45F3F44F" w14:textId="77777777" w:rsidR="0023002C" w:rsidRPr="002C200A" w:rsidRDefault="0023002C" w:rsidP="0023002C">
      <w:pPr>
        <w:pStyle w:val="Akapitzlist"/>
        <w:ind w:left="0"/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Hlk528230511"/>
      <w:r w:rsidRPr="002C200A">
        <w:rPr>
          <w:rFonts w:ascii="Century Gothic" w:hAnsi="Century Gothic"/>
          <w:b/>
          <w:bCs/>
          <w:sz w:val="20"/>
          <w:szCs w:val="20"/>
        </w:rPr>
        <w:t>Działanie:</w:t>
      </w:r>
    </w:p>
    <w:bookmarkEnd w:id="0"/>
    <w:p w14:paraId="0553C12F" w14:textId="4D575C47" w:rsidR="0023002C" w:rsidRDefault="000B59F0" w:rsidP="0023002C">
      <w:pPr>
        <w:pStyle w:val="Nagwek3"/>
        <w:jc w:val="both"/>
        <w:rPr>
          <w:rFonts w:ascii="Century Gothic" w:eastAsia="Calibri" w:hAnsi="Century Gothic" w:cs="Times New Roman"/>
          <w:color w:val="auto"/>
          <w:sz w:val="20"/>
          <w:szCs w:val="20"/>
          <w:lang w:eastAsia="pl-PL"/>
        </w:rPr>
      </w:pPr>
      <w:r w:rsidRPr="000B59F0">
        <w:rPr>
          <w:rFonts w:ascii="Century Gothic" w:eastAsia="Calibri" w:hAnsi="Century Gothic" w:cs="Times New Roman"/>
          <w:color w:val="auto"/>
          <w:sz w:val="20"/>
          <w:szCs w:val="20"/>
          <w:lang w:eastAsia="pl-PL"/>
        </w:rPr>
        <w:t xml:space="preserve">Produkt można stosować w trakcie i po antybiotykoterapii w celu uzupełnienia </w:t>
      </w:r>
      <w:proofErr w:type="spellStart"/>
      <w:r w:rsidRPr="000B59F0">
        <w:rPr>
          <w:rFonts w:ascii="Century Gothic" w:eastAsia="Calibri" w:hAnsi="Century Gothic" w:cs="Times New Roman"/>
          <w:color w:val="auto"/>
          <w:sz w:val="20"/>
          <w:szCs w:val="20"/>
          <w:lang w:eastAsia="pl-PL"/>
        </w:rPr>
        <w:t>mikrobioty</w:t>
      </w:r>
      <w:proofErr w:type="spellEnd"/>
      <w:r w:rsidRPr="000B59F0">
        <w:rPr>
          <w:rFonts w:ascii="Century Gothic" w:eastAsia="Calibri" w:hAnsi="Century Gothic" w:cs="Times New Roman"/>
          <w:color w:val="auto"/>
          <w:sz w:val="20"/>
          <w:szCs w:val="20"/>
          <w:lang w:eastAsia="pl-PL"/>
        </w:rPr>
        <w:t xml:space="preserve"> jelitowej (flory bakteryjnej jelit). Produkt można stosować także w podróży ze zmianą strefy klimatycznej, kiedy w przewodzie pokarmowym może dojść do zmian w składzie </w:t>
      </w:r>
      <w:proofErr w:type="spellStart"/>
      <w:r w:rsidRPr="000B59F0">
        <w:rPr>
          <w:rFonts w:ascii="Century Gothic" w:eastAsia="Calibri" w:hAnsi="Century Gothic" w:cs="Times New Roman"/>
          <w:color w:val="auto"/>
          <w:sz w:val="20"/>
          <w:szCs w:val="20"/>
          <w:lang w:eastAsia="pl-PL"/>
        </w:rPr>
        <w:t>mikrobioty</w:t>
      </w:r>
      <w:proofErr w:type="spellEnd"/>
      <w:r w:rsidRPr="000B59F0">
        <w:rPr>
          <w:rFonts w:ascii="Century Gothic" w:eastAsia="Calibri" w:hAnsi="Century Gothic" w:cs="Times New Roman"/>
          <w:color w:val="auto"/>
          <w:sz w:val="20"/>
          <w:szCs w:val="20"/>
          <w:lang w:eastAsia="pl-PL"/>
        </w:rPr>
        <w:t>.</w:t>
      </w:r>
    </w:p>
    <w:p w14:paraId="2B7BE523" w14:textId="77777777" w:rsidR="000B59F0" w:rsidRPr="000B59F0" w:rsidRDefault="000B59F0" w:rsidP="000B59F0">
      <w:pPr>
        <w:rPr>
          <w:lang w:eastAsia="pl-PL"/>
        </w:rPr>
      </w:pPr>
    </w:p>
    <w:p w14:paraId="7E878E9D" w14:textId="7204EBD9" w:rsidR="00C90EBF" w:rsidRPr="002C200A" w:rsidRDefault="00C90EBF" w:rsidP="0023002C">
      <w:pPr>
        <w:pStyle w:val="Nagwek3"/>
        <w:jc w:val="both"/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</w:pPr>
      <w:r w:rsidRPr="002C200A"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  <w:t>Zalecane spożycie:</w:t>
      </w:r>
    </w:p>
    <w:p w14:paraId="563CDC42" w14:textId="77777777" w:rsidR="000B59F0" w:rsidRPr="000B59F0" w:rsidRDefault="000B59F0" w:rsidP="000B59F0">
      <w:pPr>
        <w:pStyle w:val="Nagwek3"/>
        <w:jc w:val="both"/>
        <w:rPr>
          <w:rFonts w:ascii="Century Gothic" w:eastAsiaTheme="minorHAnsi" w:hAnsi="Century Gothic" w:cstheme="minorBidi"/>
          <w:color w:val="auto"/>
          <w:sz w:val="20"/>
          <w:szCs w:val="20"/>
        </w:rPr>
      </w:pPr>
      <w:r w:rsidRPr="000B59F0">
        <w:rPr>
          <w:rFonts w:ascii="Century Gothic" w:eastAsiaTheme="minorHAnsi" w:hAnsi="Century Gothic" w:cstheme="minorBidi"/>
          <w:color w:val="auto"/>
          <w:sz w:val="20"/>
          <w:szCs w:val="20"/>
        </w:rPr>
        <w:t>Produkt przeznaczony do stosowania u noworodków, niemowląt, dzieci.</w:t>
      </w:r>
    </w:p>
    <w:p w14:paraId="77DAB760" w14:textId="77777777" w:rsidR="000B59F0" w:rsidRPr="000B59F0" w:rsidRDefault="000B59F0" w:rsidP="000B59F0">
      <w:pPr>
        <w:pStyle w:val="Nagwek3"/>
        <w:jc w:val="both"/>
        <w:rPr>
          <w:rFonts w:ascii="Century Gothic" w:eastAsiaTheme="minorHAnsi" w:hAnsi="Century Gothic" w:cstheme="minorBidi"/>
          <w:color w:val="auto"/>
          <w:sz w:val="20"/>
          <w:szCs w:val="20"/>
        </w:rPr>
      </w:pPr>
      <w:r w:rsidRPr="000B59F0">
        <w:rPr>
          <w:rFonts w:ascii="Century Gothic" w:eastAsiaTheme="minorHAnsi" w:hAnsi="Century Gothic" w:cstheme="minorBidi"/>
          <w:color w:val="auto"/>
          <w:sz w:val="20"/>
          <w:szCs w:val="20"/>
        </w:rPr>
        <w:t>5 kropli dwa razy dziennie w trakcie antybiotykoterapii, 5 kropli raz dziennie po jej zakończeniu.</w:t>
      </w:r>
    </w:p>
    <w:p w14:paraId="1A586942" w14:textId="77777777" w:rsidR="000B59F0" w:rsidRDefault="000B59F0" w:rsidP="000B59F0">
      <w:pPr>
        <w:pStyle w:val="Nagwek3"/>
        <w:jc w:val="both"/>
        <w:rPr>
          <w:rFonts w:ascii="Century Gothic" w:eastAsiaTheme="minorHAnsi" w:hAnsi="Century Gothic" w:cstheme="minorBidi"/>
          <w:color w:val="auto"/>
          <w:sz w:val="20"/>
          <w:szCs w:val="20"/>
        </w:rPr>
      </w:pPr>
      <w:r w:rsidRPr="000B59F0">
        <w:rPr>
          <w:rFonts w:ascii="Century Gothic" w:eastAsiaTheme="minorHAnsi" w:hAnsi="Century Gothic" w:cstheme="minorBidi"/>
          <w:color w:val="auto"/>
          <w:sz w:val="20"/>
          <w:szCs w:val="20"/>
        </w:rPr>
        <w:t>Inna porcja - zawsze pod nadzorem lekarza.</w:t>
      </w:r>
    </w:p>
    <w:p w14:paraId="182845C4" w14:textId="77777777" w:rsidR="000B59F0" w:rsidRDefault="000B59F0" w:rsidP="000B59F0">
      <w:pPr>
        <w:pStyle w:val="Nagwek3"/>
        <w:jc w:val="both"/>
        <w:rPr>
          <w:rFonts w:ascii="Century Gothic" w:eastAsiaTheme="minorHAnsi" w:hAnsi="Century Gothic" w:cstheme="minorBidi"/>
          <w:color w:val="auto"/>
          <w:sz w:val="20"/>
          <w:szCs w:val="20"/>
        </w:rPr>
      </w:pPr>
    </w:p>
    <w:p w14:paraId="63895082" w14:textId="626B8E8D" w:rsidR="000B59F0" w:rsidRPr="002C200A" w:rsidRDefault="00C90EBF" w:rsidP="000B59F0">
      <w:pPr>
        <w:pStyle w:val="Nagwek3"/>
        <w:jc w:val="both"/>
        <w:rPr>
          <w:rFonts w:ascii="Century Gothic" w:hAnsi="Century Gothic"/>
          <w:b/>
          <w:bCs/>
          <w:color w:val="auto"/>
          <w:sz w:val="20"/>
          <w:szCs w:val="20"/>
        </w:rPr>
      </w:pPr>
      <w:r w:rsidRPr="002C200A"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  <w:t>Uwagi:</w:t>
      </w:r>
    </w:p>
    <w:p w14:paraId="29F12954" w14:textId="494E7857" w:rsidR="000B59F0" w:rsidRPr="0023002C" w:rsidRDefault="000B59F0" w:rsidP="0023002C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0B59F0">
        <w:rPr>
          <w:rFonts w:ascii="Century Gothic" w:hAnsi="Century Gothic"/>
          <w:sz w:val="20"/>
          <w:szCs w:val="20"/>
        </w:rPr>
        <w:t>Produkt przed każdym użyciem należy kilkukrotnie, energicznie wstrząsnąć zakręconą butelką w celu uzyskania jednorodnej zawiesiny bez widocznego osadu na dnie butelki. Po wstrząśnięciu pojawi się naturalne zmętnienie. Produkt należy stosować w trakcie posiłków. Krople można podawać bezpośrednio do jamy ustnej lub dodać do spożywanego pokarmu, nie dodawać do zbyt zimnych lub gorących posiłków.</w:t>
      </w:r>
    </w:p>
    <w:p w14:paraId="04B7E404" w14:textId="640BCB6F" w:rsidR="0023002C" w:rsidRPr="0023002C" w:rsidRDefault="000B59F0" w:rsidP="0023002C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0B59F0">
        <w:rPr>
          <w:rFonts w:ascii="Century Gothic" w:hAnsi="Century Gothic"/>
          <w:sz w:val="20"/>
          <w:szCs w:val="20"/>
        </w:rPr>
        <w:t>rodukt bezglutenowy oraz bez laktozy i może być podawany osobom, które nie tolerują tych składników</w:t>
      </w:r>
      <w:r>
        <w:rPr>
          <w:rFonts w:ascii="Century Gothic" w:hAnsi="Century Gothic"/>
          <w:sz w:val="20"/>
          <w:szCs w:val="20"/>
        </w:rPr>
        <w:t>.</w:t>
      </w:r>
      <w:r w:rsidRPr="000B59F0">
        <w:rPr>
          <w:rFonts w:ascii="Century Gothic" w:hAnsi="Century Gothic"/>
          <w:sz w:val="20"/>
          <w:szCs w:val="20"/>
        </w:rPr>
        <w:t xml:space="preserve"> Zrównoważona i zróżnicowana dieta oraz zdrowy styl życia są podstawą zapewnienia prawidłowego funkcjonowania organizmu. Suplement diety nie może być stosowany jako substytut zróżnicowanej diety. Nie stosować u dzieci uczulonych na którykolwiek ze składników produktu. </w:t>
      </w:r>
      <w:r w:rsidR="0023002C" w:rsidRPr="0023002C">
        <w:rPr>
          <w:rFonts w:ascii="Century Gothic" w:hAnsi="Century Gothic"/>
          <w:sz w:val="20"/>
          <w:szCs w:val="20"/>
        </w:rPr>
        <w:t>Po pierwszym otwarciu fiolki produkt należy zużyć w ciągu 30 dni.</w:t>
      </w:r>
    </w:p>
    <w:p w14:paraId="1DB32188" w14:textId="77777777" w:rsidR="0023002C" w:rsidRPr="0023002C" w:rsidRDefault="0023002C" w:rsidP="0023002C">
      <w:pPr>
        <w:pStyle w:val="Bezodstpw"/>
        <w:jc w:val="both"/>
        <w:rPr>
          <w:rFonts w:ascii="Century Gothic" w:hAnsi="Century Gothic"/>
        </w:rPr>
      </w:pPr>
    </w:p>
    <w:p w14:paraId="22B30068" w14:textId="22F21134" w:rsidR="00C90EBF" w:rsidRPr="002C200A" w:rsidRDefault="00C90EBF" w:rsidP="0023002C">
      <w:pPr>
        <w:pStyle w:val="Nagwek3"/>
        <w:jc w:val="both"/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</w:pPr>
      <w:r w:rsidRPr="002C200A">
        <w:rPr>
          <w:rStyle w:val="descrhead"/>
          <w:rFonts w:ascii="Century Gothic" w:hAnsi="Century Gothic"/>
          <w:b/>
          <w:bCs/>
          <w:color w:val="auto"/>
          <w:sz w:val="20"/>
          <w:szCs w:val="20"/>
        </w:rPr>
        <w:t>Składniki:</w:t>
      </w:r>
    </w:p>
    <w:p w14:paraId="357D1B80" w14:textId="77777777" w:rsidR="000B59F0" w:rsidRDefault="000B59F0" w:rsidP="0023002C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0B59F0">
        <w:rPr>
          <w:rFonts w:ascii="Century Gothic" w:hAnsi="Century Gothic"/>
          <w:sz w:val="20"/>
          <w:szCs w:val="20"/>
        </w:rPr>
        <w:t>średniołańcuchowe</w:t>
      </w:r>
      <w:proofErr w:type="spellEnd"/>
      <w:r w:rsidRPr="000B59F0">
        <w:rPr>
          <w:rFonts w:ascii="Century Gothic" w:hAnsi="Century Gothic"/>
          <w:sz w:val="20"/>
          <w:szCs w:val="20"/>
        </w:rPr>
        <w:t xml:space="preserve"> kwasy tłuszczowe MCT (z oleju kokosowego), bakterie kwasu mlekowego </w:t>
      </w:r>
      <w:proofErr w:type="spellStart"/>
      <w:r w:rsidRPr="000B59F0">
        <w:rPr>
          <w:rFonts w:ascii="Century Gothic" w:hAnsi="Century Gothic"/>
          <w:sz w:val="20"/>
          <w:szCs w:val="20"/>
        </w:rPr>
        <w:t>Lactobacillus</w:t>
      </w:r>
      <w:proofErr w:type="spellEnd"/>
      <w:r w:rsidRPr="000B59F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B59F0">
        <w:rPr>
          <w:rFonts w:ascii="Century Gothic" w:hAnsi="Century Gothic"/>
          <w:sz w:val="20"/>
          <w:szCs w:val="20"/>
        </w:rPr>
        <w:t>rhamnosus</w:t>
      </w:r>
      <w:proofErr w:type="spellEnd"/>
      <w:r w:rsidRPr="000B59F0">
        <w:rPr>
          <w:rFonts w:ascii="Century Gothic" w:hAnsi="Century Gothic"/>
          <w:sz w:val="20"/>
          <w:szCs w:val="20"/>
        </w:rPr>
        <w:t xml:space="preserve"> GG ATCC 53103</w:t>
      </w:r>
    </w:p>
    <w:p w14:paraId="391E8CAF" w14:textId="4B87D82D" w:rsidR="008E645F" w:rsidRDefault="0058418F" w:rsidP="0023002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E22DDCA" wp14:editId="524DF1DF">
            <wp:simplePos x="0" y="0"/>
            <wp:positionH relativeFrom="column">
              <wp:posOffset>4443730</wp:posOffset>
            </wp:positionH>
            <wp:positionV relativeFrom="paragraph">
              <wp:posOffset>869950</wp:posOffset>
            </wp:positionV>
            <wp:extent cx="158115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40" y="20400"/>
                <wp:lineTo x="2134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645F">
        <w:rPr>
          <w:rFonts w:ascii="Century Gothic" w:hAnsi="Century Gothic"/>
          <w:sz w:val="20"/>
          <w:szCs w:val="20"/>
        </w:rPr>
        <w:t>Zakłady Farmaceutyczne Polpharma S.A.</w:t>
      </w:r>
    </w:p>
    <w:sectPr w:rsidR="008E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EB"/>
    <w:rsid w:val="00026549"/>
    <w:rsid w:val="000B1519"/>
    <w:rsid w:val="000B59F0"/>
    <w:rsid w:val="0023002C"/>
    <w:rsid w:val="00283321"/>
    <w:rsid w:val="002C200A"/>
    <w:rsid w:val="003E5AE0"/>
    <w:rsid w:val="0058418F"/>
    <w:rsid w:val="008E645F"/>
    <w:rsid w:val="00A756EB"/>
    <w:rsid w:val="00C90EBF"/>
    <w:rsid w:val="00E02E1B"/>
    <w:rsid w:val="00E33A5E"/>
    <w:rsid w:val="00E634D8"/>
    <w:rsid w:val="00E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5D44"/>
  <w15:chartTrackingRefBased/>
  <w15:docId w15:val="{FAA60019-D747-4453-8483-EB626FE6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90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0E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E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0E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C90EBF"/>
  </w:style>
  <w:style w:type="character" w:customStyle="1" w:styleId="descrbody">
    <w:name w:val="descr_body"/>
    <w:basedOn w:val="Domylnaczcionkaakapitu"/>
    <w:rsid w:val="00C90EBF"/>
  </w:style>
  <w:style w:type="paragraph" w:styleId="Akapitzlist">
    <w:name w:val="List Paragraph"/>
    <w:basedOn w:val="Normalny"/>
    <w:uiPriority w:val="34"/>
    <w:qFormat/>
    <w:rsid w:val="0023002C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link w:val="BezodstpwZnak"/>
    <w:qFormat/>
    <w:rsid w:val="0023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00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2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30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3F6761-CE05-46F6-BF5A-503C2AA68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75F3AB-8CE8-4B0D-AE14-739C64554A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A3126-3A41-4341-A345-F12BDE88D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2021-01-05T12:24:00Z</dcterms:created>
  <dcterms:modified xsi:type="dcterms:W3CDTF">2021-01-05T12:24:00Z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