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CC20C" w14:textId="31EDF244" w:rsidR="009464B5" w:rsidRDefault="009464B5">
      <w:pPr>
        <w:rPr>
          <w:lang w:val="pl-PL"/>
        </w:rPr>
      </w:pPr>
      <w:r w:rsidRPr="009464B5">
        <w:rPr>
          <w:lang w:val="pl-PL"/>
        </w:rPr>
        <w:t>PIR-S/O/102/10-2020</w:t>
      </w:r>
    </w:p>
    <w:p w14:paraId="2856796A" w14:textId="59E8FA07" w:rsidR="00B76A1D" w:rsidRDefault="00B601F9">
      <w:pPr>
        <w:rPr>
          <w:lang w:val="pl-PL"/>
        </w:rPr>
      </w:pPr>
      <w:r w:rsidRPr="00B601F9">
        <w:rPr>
          <w:lang w:val="pl-PL"/>
        </w:rPr>
        <w:t xml:space="preserve">Pirolam </w:t>
      </w:r>
      <w:r>
        <w:rPr>
          <w:lang w:val="pl-PL"/>
        </w:rPr>
        <w:t>o</w:t>
      </w:r>
      <w:r w:rsidRPr="00B601F9">
        <w:rPr>
          <w:lang w:val="pl-PL"/>
        </w:rPr>
        <w:t xml:space="preserve">dżywka do paznokci z ceramidami </w:t>
      </w:r>
      <w:r w:rsidR="00CF5978">
        <w:rPr>
          <w:lang w:val="pl-PL"/>
        </w:rPr>
        <w:t xml:space="preserve">(kosmetyk) </w:t>
      </w:r>
      <w:r w:rsidRPr="00B601F9">
        <w:rPr>
          <w:lang w:val="pl-PL"/>
        </w:rPr>
        <w:t>- zalecana do kruchych i łamliwych paznokci</w:t>
      </w:r>
      <w:r>
        <w:rPr>
          <w:lang w:val="pl-PL"/>
        </w:rPr>
        <w:t>.</w:t>
      </w:r>
    </w:p>
    <w:p w14:paraId="187C9DDE" w14:textId="77777777" w:rsidR="00B601F9" w:rsidRPr="00B601F9" w:rsidRDefault="00B601F9" w:rsidP="00B601F9">
      <w:pPr>
        <w:rPr>
          <w:lang w:val="pl-PL"/>
        </w:rPr>
      </w:pPr>
      <w:r>
        <w:rPr>
          <w:lang w:val="pl-PL"/>
        </w:rPr>
        <w:t>Właściwości:</w:t>
      </w:r>
    </w:p>
    <w:p w14:paraId="7FC116A0" w14:textId="77777777" w:rsidR="00B601F9" w:rsidRPr="00B601F9" w:rsidRDefault="00B601F9" w:rsidP="00B601F9">
      <w:pPr>
        <w:rPr>
          <w:lang w:val="pl-PL"/>
        </w:rPr>
      </w:pPr>
      <w:r w:rsidRPr="00B601F9">
        <w:rPr>
          <w:lang w:val="pl-PL"/>
        </w:rPr>
        <w:t>•Działa regenerująco na płytkę paznokcia.</w:t>
      </w:r>
    </w:p>
    <w:p w14:paraId="2D8DF52F" w14:textId="77777777" w:rsidR="00B601F9" w:rsidRPr="00B601F9" w:rsidRDefault="00B601F9" w:rsidP="00B601F9">
      <w:pPr>
        <w:rPr>
          <w:lang w:val="pl-PL"/>
        </w:rPr>
      </w:pPr>
      <w:r w:rsidRPr="00B601F9">
        <w:rPr>
          <w:lang w:val="pl-PL"/>
        </w:rPr>
        <w:t>•Zwiększa elastyczność.</w:t>
      </w:r>
    </w:p>
    <w:p w14:paraId="3A03C5B2" w14:textId="77777777" w:rsidR="00B601F9" w:rsidRPr="00B601F9" w:rsidRDefault="00B601F9" w:rsidP="00B601F9">
      <w:pPr>
        <w:rPr>
          <w:lang w:val="pl-PL"/>
        </w:rPr>
      </w:pPr>
      <w:r w:rsidRPr="00B601F9">
        <w:rPr>
          <w:lang w:val="pl-PL"/>
        </w:rPr>
        <w:t>•Chroni paznokcie przed ich łamaniem i rozdwajaniem się.</w:t>
      </w:r>
    </w:p>
    <w:p w14:paraId="3DC40B4A" w14:textId="77777777" w:rsidR="00B601F9" w:rsidRPr="00B601F9" w:rsidRDefault="00B601F9" w:rsidP="00B601F9">
      <w:pPr>
        <w:rPr>
          <w:lang w:val="pl-PL"/>
        </w:rPr>
      </w:pPr>
      <w:r w:rsidRPr="00B601F9">
        <w:rPr>
          <w:lang w:val="pl-PL"/>
        </w:rPr>
        <w:t>•Odżywka świetnie sprawdzi się jako baza pod lakier, zabezpieczy paznokcie przed przebarwieniami oraz przedłuży trwałość koloru.</w:t>
      </w:r>
    </w:p>
    <w:p w14:paraId="24F1F69E" w14:textId="77777777" w:rsidR="00B601F9" w:rsidRDefault="00B601F9" w:rsidP="00B601F9">
      <w:pPr>
        <w:rPr>
          <w:lang w:val="pl-PL"/>
        </w:rPr>
      </w:pPr>
      <w:r w:rsidRPr="00B601F9">
        <w:rPr>
          <w:lang w:val="pl-PL"/>
        </w:rPr>
        <w:t>Składniki aktywne: ceramidy zawarte w produkcie wzmacniają strukturę paznokcia, wyrównując ubytki i wygładzając jego powierzchnię. Przeciwdziała skłonność do łamliwości i rozdwajania się paznokci, zwiększając ich elastyczność.</w:t>
      </w:r>
    </w:p>
    <w:p w14:paraId="718ED1FA" w14:textId="77777777" w:rsidR="00B601F9" w:rsidRPr="00B601F9" w:rsidRDefault="00B601F9" w:rsidP="00B601F9">
      <w:pPr>
        <w:rPr>
          <w:lang w:val="pl-PL"/>
        </w:rPr>
      </w:pPr>
      <w:r w:rsidRPr="00B601F9">
        <w:rPr>
          <w:lang w:val="pl-PL"/>
        </w:rPr>
        <w:t>Producent</w:t>
      </w:r>
      <w:r>
        <w:rPr>
          <w:lang w:val="pl-PL"/>
        </w:rPr>
        <w:t>:</w:t>
      </w:r>
      <w:r w:rsidRPr="00B601F9">
        <w:rPr>
          <w:lang w:val="pl-PL"/>
        </w:rPr>
        <w:t xml:space="preserve"> </w:t>
      </w:r>
    </w:p>
    <w:p w14:paraId="622722F6" w14:textId="555A6986" w:rsidR="00870A97" w:rsidRDefault="00870A97" w:rsidP="00B601F9">
      <w:pPr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Zakłady Farmaceutyczne Polpharma S.A.</w:t>
      </w:r>
    </w:p>
    <w:p w14:paraId="088F116D" w14:textId="739C2A9B" w:rsidR="00985FD0" w:rsidRDefault="00985FD0" w:rsidP="00B601F9">
      <w:pPr>
        <w:rPr>
          <w:rFonts w:ascii="Arial" w:eastAsia="Times New Roman" w:hAnsi="Arial" w:cs="Arial"/>
          <w:sz w:val="20"/>
          <w:szCs w:val="20"/>
          <w:lang w:val="pl-PL"/>
        </w:rPr>
      </w:pPr>
    </w:p>
    <w:p w14:paraId="491B7C5C" w14:textId="355D8244" w:rsidR="00985FD0" w:rsidRDefault="00985FD0" w:rsidP="00B601F9">
      <w:pPr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noProof/>
          <w:sz w:val="20"/>
          <w:szCs w:val="20"/>
          <w:lang w:val="pl-PL"/>
        </w:rPr>
        <w:drawing>
          <wp:inline distT="0" distB="0" distL="0" distR="0" wp14:anchorId="18A555D6" wp14:editId="187286FA">
            <wp:extent cx="1841152" cy="3145809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152" cy="314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    </w:t>
      </w:r>
      <w:r>
        <w:rPr>
          <w:rFonts w:ascii="Arial" w:eastAsia="Times New Roman" w:hAnsi="Arial" w:cs="Arial"/>
          <w:noProof/>
          <w:sz w:val="20"/>
          <w:szCs w:val="20"/>
          <w:lang w:val="pl-PL"/>
        </w:rPr>
        <w:drawing>
          <wp:inline distT="0" distB="0" distL="0" distR="0" wp14:anchorId="5F5B467D" wp14:editId="23F3BE2B">
            <wp:extent cx="1835055" cy="3145809"/>
            <wp:effectExtent l="0" t="0" r="0" b="0"/>
            <wp:docPr id="5" name="Obraz 5" descr="Obraz zawierający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ablica suchościerna&#10;&#10;Opis wygenerowany automatyczni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055" cy="314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CB98D" w14:textId="77777777" w:rsidR="00B601F9" w:rsidRPr="00B601F9" w:rsidRDefault="00B601F9" w:rsidP="00B601F9">
      <w:pPr>
        <w:rPr>
          <w:lang w:val="pl-PL"/>
        </w:rPr>
      </w:pPr>
    </w:p>
    <w:sectPr w:rsidR="00B601F9" w:rsidRPr="00B601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A89BD" w14:textId="77777777" w:rsidR="00B86FE4" w:rsidRDefault="00B86FE4" w:rsidP="00870A97">
      <w:pPr>
        <w:spacing w:after="0" w:line="240" w:lineRule="auto"/>
      </w:pPr>
      <w:r>
        <w:separator/>
      </w:r>
    </w:p>
  </w:endnote>
  <w:endnote w:type="continuationSeparator" w:id="0">
    <w:p w14:paraId="180F3A2E" w14:textId="77777777" w:rsidR="00B86FE4" w:rsidRDefault="00B86FE4" w:rsidP="0087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A2B7B" w14:textId="77777777" w:rsidR="009464B5" w:rsidRDefault="009464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31BC2" w14:textId="1D4EA11A" w:rsidR="00870A97" w:rsidRDefault="00870A9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871279" wp14:editId="7188FDDA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f574c0cad830ec43144ebae" descr="{&quot;HashCode&quot;:173311424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08758C" w14:textId="70A9FFC9" w:rsidR="00870A97" w:rsidRPr="00985FD0" w:rsidRDefault="00870A97" w:rsidP="00870A9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  <w:lang w:val="pl-PL"/>
                            </w:rPr>
                          </w:pPr>
                          <w:r w:rsidRPr="00985FD0">
                            <w:rPr>
                              <w:rFonts w:ascii="Calibri" w:hAnsi="Calibri" w:cs="Calibri"/>
                              <w:color w:val="000000"/>
                              <w:sz w:val="16"/>
                              <w:lang w:val="pl-PL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871279" id="_x0000_t202" coordsize="21600,21600" o:spt="202" path="m,l,21600r21600,l21600,xe">
              <v:stroke joinstyle="miter"/>
              <v:path gradientshapeok="t" o:connecttype="rect"/>
            </v:shapetype>
            <v:shape id="MSIPCM7f574c0cad830ec43144ebae" o:spid="_x0000_s1026" type="#_x0000_t202" alt="{&quot;HashCode&quot;:173311424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" o:allowincell="f" filled="f" stroked="f" strokeweight=".5pt">
              <v:textbox inset="20pt,0,,0">
                <w:txbxContent>
                  <w:p w14:paraId="3708758C" w14:textId="70A9FFC9" w:rsidR="00870A97" w:rsidRPr="00985FD0" w:rsidRDefault="00870A97" w:rsidP="00870A9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  <w:lang w:val="pl-PL"/>
                      </w:rPr>
                    </w:pPr>
                    <w:r w:rsidRPr="00985FD0">
                      <w:rPr>
                        <w:rFonts w:ascii="Calibri" w:hAnsi="Calibri" w:cs="Calibri"/>
                        <w:color w:val="000000"/>
                        <w:sz w:val="16"/>
                        <w:lang w:val="pl-PL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19A90" w14:textId="77777777" w:rsidR="009464B5" w:rsidRDefault="00946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AE890" w14:textId="77777777" w:rsidR="00B86FE4" w:rsidRDefault="00B86FE4" w:rsidP="00870A97">
      <w:pPr>
        <w:spacing w:after="0" w:line="240" w:lineRule="auto"/>
      </w:pPr>
      <w:r>
        <w:separator/>
      </w:r>
    </w:p>
  </w:footnote>
  <w:footnote w:type="continuationSeparator" w:id="0">
    <w:p w14:paraId="3BF49A51" w14:textId="77777777" w:rsidR="00B86FE4" w:rsidRDefault="00B86FE4" w:rsidP="0087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F8C70" w14:textId="77777777" w:rsidR="009464B5" w:rsidRDefault="009464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F9494" w14:textId="77777777" w:rsidR="009464B5" w:rsidRDefault="009464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0212F" w14:textId="77777777" w:rsidR="009464B5" w:rsidRDefault="009464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F9"/>
    <w:rsid w:val="00307429"/>
    <w:rsid w:val="00787F26"/>
    <w:rsid w:val="00870A97"/>
    <w:rsid w:val="009464B5"/>
    <w:rsid w:val="00985FD0"/>
    <w:rsid w:val="00B601F9"/>
    <w:rsid w:val="00B76A1D"/>
    <w:rsid w:val="00B86FE4"/>
    <w:rsid w:val="00CF5978"/>
    <w:rsid w:val="00F8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F6EAC"/>
  <w15:chartTrackingRefBased/>
  <w15:docId w15:val="{FD5B3879-A8A7-4ED8-8130-E7ED772D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A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A97"/>
  </w:style>
  <w:style w:type="paragraph" w:styleId="Stopka">
    <w:name w:val="footer"/>
    <w:basedOn w:val="Normalny"/>
    <w:link w:val="StopkaZnak"/>
    <w:uiPriority w:val="99"/>
    <w:unhideWhenUsed/>
    <w:rsid w:val="00870A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AFC40-90B2-4608-8BF1-E6F0DBBEB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90788-B841-4300-8AC1-3506B8981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7743E7-B901-472D-BA72-7B543E965A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Andelić Aleksandra</dc:creator>
  <cp:keywords/>
  <dc:description/>
  <cp:lastModifiedBy>Sitek Agnieszka</cp:lastModifiedBy>
  <cp:revision>3</cp:revision>
  <dcterms:created xsi:type="dcterms:W3CDTF">2021-04-21T10:05:00Z</dcterms:created>
  <dcterms:modified xsi:type="dcterms:W3CDTF">2021-04-27T11:16:00Z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2021-04-27T11:16:23Z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f48d8b4d-be06-4b19-a3e4-e20a1e54b618</vt:lpwstr>
  </property>
  <property fmtid="{D5CDD505-2E9C-101B-9397-08002B2CF9AE}" pid="9" name="MSIP_Label_8fbf575c-36da-44f7-a26b-6804f2bce3ff_ContentBits">
    <vt:lpwstr>2</vt:lpwstr>
  </property>
</Properties>
</file>