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C438" w14:textId="19F195C0" w:rsidR="00860090" w:rsidRPr="00860090" w:rsidRDefault="00860090" w:rsidP="008C5DDA">
      <w:pPr>
        <w:rPr>
          <w:b/>
          <w:sz w:val="32"/>
          <w:lang w:val="en-US"/>
        </w:rPr>
      </w:pPr>
      <w:r w:rsidRPr="00860090">
        <w:rPr>
          <w:b/>
          <w:sz w:val="32"/>
          <w:lang w:val="en-US"/>
        </w:rPr>
        <w:t>Starazolin Hydrobalance PPH 2 x 5ml – 30% TANIEJ!</w:t>
      </w:r>
    </w:p>
    <w:p w14:paraId="13B1147A" w14:textId="4023FD9B" w:rsidR="00860090" w:rsidRDefault="00860090" w:rsidP="00860090">
      <w:pPr>
        <w:jc w:val="center"/>
        <w:rPr>
          <w:b/>
        </w:rPr>
      </w:pPr>
      <w:r>
        <w:rPr>
          <w:noProof/>
        </w:rPr>
        <w:drawing>
          <wp:inline distT="0" distB="0" distL="0" distR="0" wp14:anchorId="48F0AC51" wp14:editId="3EC5AA53">
            <wp:extent cx="5645426" cy="411309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6281" cy="412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3A376" w14:textId="2C2A580B" w:rsidR="00D259E3" w:rsidRDefault="008C5DDA" w:rsidP="00D259E3">
      <w:pPr>
        <w:spacing w:after="0" w:line="240" w:lineRule="auto"/>
      </w:pPr>
      <w:r w:rsidRPr="00D259E3">
        <w:rPr>
          <w:b/>
        </w:rPr>
        <w:t>Krople Starazolin HydroBalance</w:t>
      </w:r>
      <w:r w:rsidRPr="00D259E3">
        <w:t xml:space="preserve"> </w:t>
      </w:r>
      <w:r w:rsidR="00CA2CFA" w:rsidRPr="00D259E3">
        <w:rPr>
          <w:b/>
        </w:rPr>
        <w:t>PPH</w:t>
      </w:r>
      <w:r w:rsidR="00CA2CFA" w:rsidRPr="00D259E3">
        <w:t xml:space="preserve"> </w:t>
      </w:r>
      <w:r w:rsidRPr="00D259E3">
        <w:t>wykazują skuteczne i długotrwałe działanie nawilżające. Przynoszą szybką ulgę przy odczuwaniu suchości, podrażnienia, zmęczenia oczu oraz uczucia piasku pod powiekami.</w:t>
      </w:r>
      <w:r w:rsidR="004D1D82" w:rsidRPr="00D259E3">
        <w:t xml:space="preserve"> </w:t>
      </w:r>
      <w:r w:rsidR="00D259E3" w:rsidRPr="00D259E3">
        <w:t>Krople z</w:t>
      </w:r>
      <w:r w:rsidR="004D1D82" w:rsidRPr="00D259E3">
        <w:t>awierają hialuronian sodu, który jest naturalnym składnikiem łez.</w:t>
      </w:r>
    </w:p>
    <w:p w14:paraId="6F8067B9" w14:textId="77777777" w:rsidR="00860090" w:rsidRPr="00D259E3" w:rsidRDefault="00860090" w:rsidP="00D259E3">
      <w:pPr>
        <w:spacing w:after="0" w:line="240" w:lineRule="auto"/>
      </w:pPr>
    </w:p>
    <w:p w14:paraId="6C13A377" w14:textId="2C181A38" w:rsidR="008C5DDA" w:rsidRPr="00D259E3" w:rsidRDefault="008C5DDA" w:rsidP="00D259E3">
      <w:p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Preparat</w:t>
      </w:r>
      <w:r w:rsidR="00E42A05">
        <w:rPr>
          <w:color w:val="000000" w:themeColor="text1"/>
        </w:rPr>
        <w:t>y</w:t>
      </w:r>
      <w:r w:rsidRPr="00D259E3">
        <w:rPr>
          <w:color w:val="000000" w:themeColor="text1"/>
        </w:rPr>
        <w:t xml:space="preserve"> Starazolin HydroBalance </w:t>
      </w:r>
      <w:r w:rsidR="00E42A05" w:rsidRPr="00E42A05">
        <w:rPr>
          <w:color w:val="000000" w:themeColor="text1"/>
        </w:rPr>
        <w:t xml:space="preserve">PPH </w:t>
      </w:r>
      <w:r w:rsidR="00E42A05">
        <w:rPr>
          <w:color w:val="000000" w:themeColor="text1"/>
        </w:rPr>
        <w:t>są szczególnie wskazane</w:t>
      </w:r>
      <w:r w:rsidRPr="00D259E3">
        <w:rPr>
          <w:color w:val="000000" w:themeColor="text1"/>
        </w:rPr>
        <w:t xml:space="preserve"> w przypadku:</w:t>
      </w:r>
    </w:p>
    <w:p w14:paraId="6C13A378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 xml:space="preserve">narażenia oczu na działanie drażniących czynników środowiskowych </w:t>
      </w:r>
      <w:r w:rsidR="00134E82" w:rsidRPr="00D259E3">
        <w:rPr>
          <w:color w:val="000000" w:themeColor="text1"/>
        </w:rPr>
        <w:t>m.in</w:t>
      </w:r>
      <w:r w:rsidRPr="00D259E3">
        <w:rPr>
          <w:color w:val="000000" w:themeColor="text1"/>
        </w:rPr>
        <w:t>: kurz, dym, promieniowanie UV, klimatyzacja, wi</w:t>
      </w:r>
      <w:r w:rsidR="00134E82" w:rsidRPr="00D259E3">
        <w:rPr>
          <w:color w:val="000000" w:themeColor="text1"/>
        </w:rPr>
        <w:t>atr</w:t>
      </w:r>
    </w:p>
    <w:p w14:paraId="6C13A379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obniżonej częstości mrugania spowodowanej oglądaniem telewizji, czytaniem, długotrw</w:t>
      </w:r>
      <w:r w:rsidR="00A75404" w:rsidRPr="00D259E3">
        <w:rPr>
          <w:color w:val="000000" w:themeColor="text1"/>
        </w:rPr>
        <w:t>ałą pracą przed ekranem monitora</w:t>
      </w:r>
      <w:r w:rsidRPr="00D259E3">
        <w:rPr>
          <w:color w:val="000000" w:themeColor="text1"/>
        </w:rPr>
        <w:t xml:space="preserve"> itp.</w:t>
      </w:r>
    </w:p>
    <w:p w14:paraId="6C13A37A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6C13A37B" w14:textId="77777777" w:rsidR="00CA2CFA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osób noszących soczewki kontaktowe</w:t>
      </w:r>
      <w:r w:rsidR="00CA2CFA" w:rsidRPr="00D259E3">
        <w:rPr>
          <w:color w:val="000000" w:themeColor="text1"/>
        </w:rPr>
        <w:t>.</w:t>
      </w:r>
    </w:p>
    <w:p w14:paraId="6C13A37C" w14:textId="77777777" w:rsidR="00D259E3" w:rsidRPr="00D259E3" w:rsidRDefault="00D259E3" w:rsidP="00002D9C">
      <w:pPr>
        <w:pStyle w:val="Akapitzlist"/>
        <w:spacing w:after="0" w:line="240" w:lineRule="auto"/>
        <w:rPr>
          <w:color w:val="000000" w:themeColor="text1"/>
        </w:rPr>
      </w:pPr>
    </w:p>
    <w:p w14:paraId="261DF462" w14:textId="26BE65DE" w:rsidR="00140980" w:rsidRPr="00860090" w:rsidRDefault="00CA2CFA" w:rsidP="00D259E3">
      <w:pPr>
        <w:spacing w:after="0" w:line="240" w:lineRule="auto"/>
        <w:rPr>
          <w:b/>
          <w:color w:val="000000" w:themeColor="text1"/>
        </w:rPr>
      </w:pPr>
      <w:r w:rsidRPr="00D259E3">
        <w:rPr>
          <w:b/>
          <w:color w:val="000000" w:themeColor="text1"/>
        </w:rPr>
        <w:t>Krople mogą być stosowane przez osoby noszące soczewki kontaktowe wszystkich typów</w:t>
      </w:r>
      <w:r w:rsidR="0050394F">
        <w:rPr>
          <w:b/>
          <w:color w:val="000000" w:themeColor="text1"/>
        </w:rPr>
        <w:t>*</w:t>
      </w:r>
    </w:p>
    <w:p w14:paraId="3AF39E92" w14:textId="77777777" w:rsidR="00140980" w:rsidRDefault="00140980" w:rsidP="00D259E3">
      <w:pPr>
        <w:spacing w:after="0" w:line="240" w:lineRule="auto"/>
        <w:rPr>
          <w:b/>
          <w:noProof/>
        </w:rPr>
      </w:pPr>
    </w:p>
    <w:p w14:paraId="6C13A37F" w14:textId="10322FA3" w:rsidR="00805C0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Przeciwwskazania:</w:t>
      </w:r>
      <w:r w:rsidRPr="00D259E3">
        <w:rPr>
          <w:noProof/>
        </w:rPr>
        <w:t xml:space="preserve"> Nie należy stosować kropli Starazolin HydroBalance </w:t>
      </w:r>
      <w:r w:rsidR="00140980" w:rsidRPr="00140980">
        <w:rPr>
          <w:noProof/>
        </w:rPr>
        <w:t xml:space="preserve">PPH </w:t>
      </w:r>
      <w:r w:rsidRPr="00D259E3">
        <w:rPr>
          <w:noProof/>
        </w:rPr>
        <w:t>w przypadku stwierdzenia nadwrażliwości na którykolwiek ze składników preparatu.</w:t>
      </w:r>
    </w:p>
    <w:p w14:paraId="6C13A381" w14:textId="0B164789" w:rsidR="00380F6E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Kategoria pr</w:t>
      </w:r>
      <w:r w:rsidR="00002D9C">
        <w:rPr>
          <w:b/>
          <w:noProof/>
        </w:rPr>
        <w:t>oduktów</w:t>
      </w:r>
      <w:r w:rsidR="004609F3" w:rsidRPr="00D259E3">
        <w:rPr>
          <w:b/>
          <w:noProof/>
        </w:rPr>
        <w:t>:</w:t>
      </w:r>
      <w:r w:rsidR="004609F3" w:rsidRPr="00D259E3">
        <w:rPr>
          <w:noProof/>
        </w:rPr>
        <w:t xml:space="preserve"> wyrób medyczny.</w:t>
      </w:r>
      <w:r w:rsidR="001C3CCC" w:rsidRPr="00D259E3">
        <w:rPr>
          <w:noProof/>
        </w:rPr>
        <w:t xml:space="preserve"> </w:t>
      </w:r>
      <w:r w:rsidRPr="00D259E3">
        <w:rPr>
          <w:b/>
          <w:bCs/>
          <w:noProof/>
        </w:rPr>
        <w:t>Postać</w:t>
      </w:r>
      <w:r w:rsidR="00CE3CDA" w:rsidRPr="00D259E3">
        <w:rPr>
          <w:b/>
          <w:bCs/>
          <w:noProof/>
        </w:rPr>
        <w:t>:</w:t>
      </w:r>
      <w:r w:rsidR="004609F3" w:rsidRPr="00D259E3">
        <w:rPr>
          <w:noProof/>
        </w:rPr>
        <w:t xml:space="preserve"> k</w:t>
      </w:r>
      <w:r w:rsidR="00F362AE" w:rsidRPr="00D259E3">
        <w:rPr>
          <w:noProof/>
        </w:rPr>
        <w:t>rople do oczu</w:t>
      </w:r>
      <w:r w:rsidR="004609F3" w:rsidRPr="00D259E3">
        <w:rPr>
          <w:noProof/>
        </w:rPr>
        <w:t xml:space="preserve">. </w:t>
      </w:r>
      <w:r w:rsidR="00CE3CDA" w:rsidRPr="00D259E3">
        <w:rPr>
          <w:b/>
          <w:bCs/>
          <w:noProof/>
        </w:rPr>
        <w:t>Wielkość opakowania:</w:t>
      </w:r>
      <w:r w:rsidR="004609F3" w:rsidRPr="00D259E3">
        <w:rPr>
          <w:noProof/>
        </w:rPr>
        <w:t xml:space="preserve"> </w:t>
      </w:r>
      <w:r w:rsidR="00002D9C" w:rsidRPr="00002D9C">
        <w:rPr>
          <w:noProof/>
        </w:rPr>
        <w:t>Starazolin HydroBalance PPH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4609F3" w:rsidRPr="00D259E3">
        <w:rPr>
          <w:noProof/>
        </w:rPr>
        <w:t>2</w:t>
      </w:r>
      <w:r w:rsidR="00931195" w:rsidRPr="00D259E3">
        <w:rPr>
          <w:noProof/>
        </w:rPr>
        <w:t xml:space="preserve"> </w:t>
      </w:r>
      <w:r w:rsidR="004609F3" w:rsidRPr="00D259E3">
        <w:rPr>
          <w:noProof/>
        </w:rPr>
        <w:t>x</w:t>
      </w:r>
      <w:r w:rsidR="00931195" w:rsidRPr="00D259E3">
        <w:rPr>
          <w:noProof/>
        </w:rPr>
        <w:t xml:space="preserve"> </w:t>
      </w:r>
      <w:r w:rsidR="006A4B26" w:rsidRPr="00D259E3">
        <w:rPr>
          <w:noProof/>
        </w:rPr>
        <w:t>5</w:t>
      </w:r>
      <w:r w:rsidR="00F362AE" w:rsidRPr="00D259E3">
        <w:rPr>
          <w:noProof/>
        </w:rPr>
        <w:t>ml</w:t>
      </w:r>
    </w:p>
    <w:p w14:paraId="70C30FD5" w14:textId="06436002" w:rsidR="00811A45" w:rsidRDefault="00811A45" w:rsidP="00D259E3">
      <w:pPr>
        <w:spacing w:after="0" w:line="240" w:lineRule="auto"/>
        <w:rPr>
          <w:noProof/>
        </w:rPr>
      </w:pPr>
    </w:p>
    <w:p w14:paraId="25805857" w14:textId="17870150" w:rsidR="00860090" w:rsidRDefault="00811A45" w:rsidP="00860090">
      <w:r w:rsidRPr="00811A45">
        <w:rPr>
          <w:noProof/>
        </w:rPr>
        <w:t>* po konsultacji z lekarzem okulistą</w:t>
      </w:r>
    </w:p>
    <w:p w14:paraId="6C13A383" w14:textId="16AD79B1" w:rsidR="00855F71" w:rsidRPr="00860090" w:rsidRDefault="00860090">
      <w:pPr>
        <w:rPr>
          <w:i/>
          <w:sz w:val="16"/>
        </w:rPr>
      </w:pPr>
      <w:r w:rsidRPr="00860090">
        <w:rPr>
          <w:i/>
          <w:sz w:val="16"/>
        </w:rPr>
        <w:t>STA-HB/2</w:t>
      </w:r>
      <w:r w:rsidR="00D33231">
        <w:rPr>
          <w:i/>
          <w:sz w:val="16"/>
        </w:rPr>
        <w:t>63</w:t>
      </w:r>
      <w:r w:rsidRPr="00860090">
        <w:rPr>
          <w:i/>
          <w:sz w:val="16"/>
        </w:rPr>
        <w:t>/0</w:t>
      </w:r>
      <w:r w:rsidR="00D33231">
        <w:rPr>
          <w:i/>
          <w:sz w:val="16"/>
        </w:rPr>
        <w:t>4-2021</w:t>
      </w:r>
    </w:p>
    <w:sectPr w:rsidR="00855F71" w:rsidRPr="00860090" w:rsidSect="008459E7"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C340" w14:textId="77777777" w:rsidR="00DF0897" w:rsidRDefault="00DF0897" w:rsidP="00D33231">
      <w:pPr>
        <w:spacing w:after="0" w:line="240" w:lineRule="auto"/>
      </w:pPr>
      <w:r>
        <w:separator/>
      </w:r>
    </w:p>
  </w:endnote>
  <w:endnote w:type="continuationSeparator" w:id="0">
    <w:p w14:paraId="5B7E969D" w14:textId="77777777" w:rsidR="00DF0897" w:rsidRDefault="00DF0897" w:rsidP="00D3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07C0" w14:textId="43210D5E" w:rsidR="00D33231" w:rsidRDefault="00D332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0AB520" wp14:editId="464BFEA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2bd4c9dafaab01fa8e66a9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EE5A07" w14:textId="0F4F1472" w:rsidR="00D33231" w:rsidRPr="008C684F" w:rsidRDefault="008C684F" w:rsidP="008C684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C684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AB520" id="_x0000_t202" coordsize="21600,21600" o:spt="202" path="m,l,21600r21600,l21600,xe">
              <v:stroke joinstyle="miter"/>
              <v:path gradientshapeok="t" o:connecttype="rect"/>
            </v:shapetype>
            <v:shape id="MSIPCM22bd4c9dafaab01fa8e66a9d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DfifFisgIAAEg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40EE5A07" w14:textId="0F4F1472" w:rsidR="00D33231" w:rsidRPr="008C684F" w:rsidRDefault="008C684F" w:rsidP="008C684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C684F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AAEF" w14:textId="77777777" w:rsidR="00DF0897" w:rsidRDefault="00DF0897" w:rsidP="00D33231">
      <w:pPr>
        <w:spacing w:after="0" w:line="240" w:lineRule="auto"/>
      </w:pPr>
      <w:r>
        <w:separator/>
      </w:r>
    </w:p>
  </w:footnote>
  <w:footnote w:type="continuationSeparator" w:id="0">
    <w:p w14:paraId="6F6C20C6" w14:textId="77777777" w:rsidR="00DF0897" w:rsidRDefault="00DF0897" w:rsidP="00D3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02D9C"/>
    <w:rsid w:val="00111982"/>
    <w:rsid w:val="00134E82"/>
    <w:rsid w:val="00140980"/>
    <w:rsid w:val="001C3CCC"/>
    <w:rsid w:val="00207557"/>
    <w:rsid w:val="002779CE"/>
    <w:rsid w:val="00320581"/>
    <w:rsid w:val="00380F6E"/>
    <w:rsid w:val="004609F3"/>
    <w:rsid w:val="004D1D82"/>
    <w:rsid w:val="0050394F"/>
    <w:rsid w:val="00576B0B"/>
    <w:rsid w:val="005C649F"/>
    <w:rsid w:val="00636A4A"/>
    <w:rsid w:val="006A4B26"/>
    <w:rsid w:val="007C0FB3"/>
    <w:rsid w:val="007D76D4"/>
    <w:rsid w:val="00805C03"/>
    <w:rsid w:val="00811A45"/>
    <w:rsid w:val="008459E7"/>
    <w:rsid w:val="00855F71"/>
    <w:rsid w:val="00860090"/>
    <w:rsid w:val="00861D83"/>
    <w:rsid w:val="008C5DDA"/>
    <w:rsid w:val="008C684F"/>
    <w:rsid w:val="00931195"/>
    <w:rsid w:val="00932590"/>
    <w:rsid w:val="00941D6C"/>
    <w:rsid w:val="009B2892"/>
    <w:rsid w:val="00A75404"/>
    <w:rsid w:val="00B13744"/>
    <w:rsid w:val="00CA2CFA"/>
    <w:rsid w:val="00CE3CDA"/>
    <w:rsid w:val="00D259E3"/>
    <w:rsid w:val="00D33231"/>
    <w:rsid w:val="00DF0897"/>
    <w:rsid w:val="00E42A0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3A373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9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31"/>
  </w:style>
  <w:style w:type="paragraph" w:styleId="Stopka">
    <w:name w:val="footer"/>
    <w:basedOn w:val="Normalny"/>
    <w:link w:val="StopkaZnak"/>
    <w:uiPriority w:val="99"/>
    <w:unhideWhenUsed/>
    <w:rsid w:val="00D3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937CF-6791-49AB-9D89-E8F9E903C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2E8D1-EEAE-431B-A480-7F0FEED354AF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966F5B-F64E-4EA7-B60B-9BEE78C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Wardak Anna</cp:lastModifiedBy>
  <cp:revision>2</cp:revision>
  <dcterms:created xsi:type="dcterms:W3CDTF">2021-05-19T08:11:00Z</dcterms:created>
  <dcterms:modified xsi:type="dcterms:W3CDTF">2021-05-19T08:11:00Z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2021-05-19T08:10:57Z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c716ff52-05f4-4d8f-abc4-722f5df54aa5</vt:lpwstr>
  </property>
  <property fmtid="{D5CDD505-2E9C-101B-9397-08002B2CF9AE}" pid="9" name="MSIP_Label_8fbf575c-36da-44f7-a26b-6804f2bce3ff_ContentBits">
    <vt:lpwstr>2</vt:lpwstr>
  </property>
</Properties>
</file>