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BBDC" w14:textId="7D22D95E" w:rsidR="00EE6B03" w:rsidRPr="00F11FA5" w:rsidRDefault="00EE6B03" w:rsidP="00AB1596">
      <w:pPr>
        <w:rPr>
          <w:b/>
        </w:rPr>
      </w:pPr>
      <w:r w:rsidRPr="00F11FA5">
        <w:rPr>
          <w:b/>
        </w:rPr>
        <w:t>LAC/</w:t>
      </w:r>
      <w:r w:rsidR="006A6816" w:rsidRPr="00F11FA5">
        <w:rPr>
          <w:b/>
        </w:rPr>
        <w:t>0</w:t>
      </w:r>
      <w:r w:rsidR="00F95259">
        <w:rPr>
          <w:b/>
        </w:rPr>
        <w:t>6</w:t>
      </w:r>
      <w:r w:rsidR="009D07A4">
        <w:rPr>
          <w:b/>
        </w:rPr>
        <w:t>2</w:t>
      </w:r>
      <w:r w:rsidR="006A6816" w:rsidRPr="00F11FA5">
        <w:rPr>
          <w:b/>
        </w:rPr>
        <w:t>/</w:t>
      </w:r>
      <w:r w:rsidR="006D7A59" w:rsidRPr="00F11FA5">
        <w:rPr>
          <w:b/>
        </w:rPr>
        <w:t>1</w:t>
      </w:r>
      <w:r w:rsidR="00F95259">
        <w:rPr>
          <w:b/>
        </w:rPr>
        <w:t>2</w:t>
      </w:r>
      <w:r w:rsidR="006A6816" w:rsidRPr="00F11FA5">
        <w:rPr>
          <w:b/>
        </w:rPr>
        <w:t>-20</w:t>
      </w:r>
      <w:r w:rsidR="00F95259">
        <w:rPr>
          <w:b/>
        </w:rPr>
        <w:t>20</w:t>
      </w:r>
    </w:p>
    <w:p w14:paraId="357BBBED" w14:textId="2D8C1942" w:rsidR="00EE6B03" w:rsidRPr="009D07A4" w:rsidRDefault="00D24148" w:rsidP="00DE317E">
      <w:pPr>
        <w:rPr>
          <w:bCs/>
        </w:rPr>
      </w:pPr>
      <w:r w:rsidRPr="00F11FA5">
        <w:rPr>
          <w:b/>
        </w:rPr>
        <w:t>Lacrimal</w:t>
      </w:r>
      <w:r w:rsidR="009D07A4">
        <w:rPr>
          <w:b/>
        </w:rPr>
        <w:t xml:space="preserve">, nawilżające krople do oczu, </w:t>
      </w:r>
      <w:r w:rsidR="009D07A4">
        <w:rPr>
          <w:bCs/>
        </w:rPr>
        <w:t xml:space="preserve">jest produktem typu „sztuczne łzy”. Krople Lacrimal zastępują łzy i stosowane są w zespole suchego oka. Łagodzą objawy dyskomfortu i podrażnienia oczu związane z niedostatecznym wydzielaniem łez. Działają osłaniająco na nabłonek rogówki, przeciwdziałają podrażnieniu spojówki podczas noszenia protezy oka. </w:t>
      </w:r>
    </w:p>
    <w:p w14:paraId="5A827BFF" w14:textId="591CFE5C" w:rsidR="00DE317E" w:rsidRDefault="009D07A4" w:rsidP="009D07A4">
      <w:pPr>
        <w:rPr>
          <w:noProof/>
        </w:rPr>
      </w:pPr>
      <w:r>
        <w:rPr>
          <w:noProof/>
        </w:rPr>
        <w:t xml:space="preserve">Lacrimal stosuje się w dolegliwościach związanych z zespołem suchego oka spowodowanych czynnikami środowiskowymi takimi jak: </w:t>
      </w:r>
    </w:p>
    <w:p w14:paraId="4856F267" w14:textId="3AD60FA4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>p</w:t>
      </w:r>
      <w:r w:rsidRPr="009D07A4">
        <w:rPr>
          <w:rFonts w:asciiTheme="minorHAnsi" w:eastAsiaTheme="minorEastAsia" w:hAnsiTheme="minorHAnsi" w:cstheme="minorBidi"/>
          <w:noProof/>
          <w:szCs w:val="22"/>
        </w:rPr>
        <w:t>raca przy komputerze, czytanie</w:t>
      </w:r>
      <w:r>
        <w:rPr>
          <w:rFonts w:asciiTheme="minorHAnsi" w:eastAsiaTheme="minorEastAsia" w:hAnsiTheme="minorHAnsi" w:cstheme="minorBidi"/>
          <w:noProof/>
          <w:szCs w:val="22"/>
        </w:rPr>
        <w:t xml:space="preserve">, </w:t>
      </w:r>
    </w:p>
    <w:p w14:paraId="4122CB4A" w14:textId="41AB2341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przebywanie w klimatyzowanych pomieszczeniach, </w:t>
      </w:r>
    </w:p>
    <w:p w14:paraId="5D745977" w14:textId="2579AB30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przebywanie w pomieszczeniach o dużym zapyleniu, </w:t>
      </w:r>
    </w:p>
    <w:p w14:paraId="47A90C3B" w14:textId="3044BBBD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długie przebywanie na słońcu i wietrze, </w:t>
      </w:r>
    </w:p>
    <w:p w14:paraId="57E3180D" w14:textId="47A1C68F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wielogodzinne prowadzenie pojazdu. </w:t>
      </w:r>
    </w:p>
    <w:p w14:paraId="357BBBF0" w14:textId="42901C40" w:rsidR="00805C03" w:rsidRPr="009D07A4" w:rsidRDefault="009D07A4" w:rsidP="0036168E">
      <w:pPr>
        <w:rPr>
          <w:noProof/>
        </w:rPr>
      </w:pPr>
      <w:r>
        <w:rPr>
          <w:noProof/>
        </w:rPr>
        <w:t xml:space="preserve">Jest on również stosowany w innych sytuacjach, kiedy oko jest podrażnione i występuje uczucie suchości spowodowane np. stosowanie soczewek kontaktowych </w:t>
      </w:r>
      <w:r w:rsidR="0036168E">
        <w:rPr>
          <w:noProof/>
        </w:rPr>
        <w:t xml:space="preserve">lub stanem zapalnym. </w:t>
      </w:r>
    </w:p>
    <w:p w14:paraId="357BBBF1" w14:textId="782373B1" w:rsidR="00380F6E" w:rsidRPr="00F11FA5" w:rsidRDefault="00805C03" w:rsidP="009B414B">
      <w:pPr>
        <w:spacing w:after="0"/>
        <w:rPr>
          <w:noProof/>
        </w:rPr>
      </w:pPr>
      <w:r w:rsidRPr="009D07A4">
        <w:rPr>
          <w:b/>
          <w:bCs/>
          <w:noProof/>
        </w:rPr>
        <w:t>Kategoria produktu</w:t>
      </w:r>
      <w:r w:rsidR="004609F3" w:rsidRPr="009D07A4">
        <w:rPr>
          <w:b/>
          <w:bCs/>
          <w:noProof/>
        </w:rPr>
        <w:t>:</w:t>
      </w:r>
      <w:r w:rsidR="00CB4D2A" w:rsidRPr="00F11FA5">
        <w:rPr>
          <w:noProof/>
        </w:rPr>
        <w:t xml:space="preserve"> wyrób medyczny</w:t>
      </w:r>
      <w:r w:rsidR="00056553" w:rsidRPr="00F11FA5">
        <w:rPr>
          <w:noProof/>
        </w:rPr>
        <w:t>.</w:t>
      </w:r>
      <w:r w:rsidR="001C3CCC" w:rsidRPr="00F11FA5">
        <w:rPr>
          <w:noProof/>
        </w:rPr>
        <w:t xml:space="preserve"> </w:t>
      </w:r>
      <w:r w:rsidR="00CE3CDA" w:rsidRPr="009D07A4">
        <w:rPr>
          <w:b/>
          <w:bCs/>
          <w:noProof/>
        </w:rPr>
        <w:t>Skład:</w:t>
      </w:r>
      <w:r w:rsidR="00CE3CDA" w:rsidRPr="00F11FA5">
        <w:rPr>
          <w:b/>
          <w:bCs/>
          <w:noProof/>
        </w:rPr>
        <w:t xml:space="preserve"> </w:t>
      </w:r>
      <w:r w:rsidR="009D07A4">
        <w:rPr>
          <w:noProof/>
        </w:rPr>
        <w:t xml:space="preserve">Alkohol poliwinylowy, disodu fosforan dwunastowodny, </w:t>
      </w:r>
      <w:r w:rsidR="00CB4D2A" w:rsidRPr="00F11FA5">
        <w:rPr>
          <w:noProof/>
        </w:rPr>
        <w:t xml:space="preserve"> </w:t>
      </w:r>
      <w:r w:rsidR="009D07A4">
        <w:rPr>
          <w:noProof/>
        </w:rPr>
        <w:t xml:space="preserve">sodu diwodorofosforan jednowodny, sodu chlorek, benzalkoniowy chlorek roztwór, woda oczyszczona. </w:t>
      </w:r>
      <w:r w:rsidRPr="00F11FA5">
        <w:rPr>
          <w:b/>
          <w:bCs/>
          <w:noProof/>
        </w:rPr>
        <w:t>Posta</w:t>
      </w:r>
      <w:r w:rsidRPr="00F11FA5">
        <w:rPr>
          <w:rFonts w:cs="Cambria"/>
          <w:b/>
          <w:bCs/>
          <w:noProof/>
        </w:rPr>
        <w:t>ć</w:t>
      </w:r>
      <w:r w:rsidR="00CE3CDA" w:rsidRPr="00F11FA5">
        <w:rPr>
          <w:b/>
          <w:bCs/>
          <w:noProof/>
        </w:rPr>
        <w:t>:</w:t>
      </w:r>
      <w:r w:rsidR="004609F3" w:rsidRPr="00F11FA5">
        <w:rPr>
          <w:noProof/>
        </w:rPr>
        <w:t xml:space="preserve"> k</w:t>
      </w:r>
      <w:r w:rsidR="00F362AE" w:rsidRPr="00F11FA5">
        <w:rPr>
          <w:noProof/>
        </w:rPr>
        <w:t>rople do oczu</w:t>
      </w:r>
      <w:r w:rsidR="004609F3" w:rsidRPr="00F11FA5">
        <w:rPr>
          <w:noProof/>
        </w:rPr>
        <w:t xml:space="preserve"> </w:t>
      </w:r>
      <w:r w:rsidR="00CE3CDA" w:rsidRPr="00F11FA5">
        <w:rPr>
          <w:b/>
          <w:bCs/>
          <w:noProof/>
        </w:rPr>
        <w:t>Wielko</w:t>
      </w:r>
      <w:r w:rsidR="00CE3CDA" w:rsidRPr="00F11FA5">
        <w:rPr>
          <w:rFonts w:cs="Cambria"/>
          <w:b/>
          <w:bCs/>
          <w:noProof/>
        </w:rPr>
        <w:t>ść</w:t>
      </w:r>
      <w:r w:rsidR="00CE3CDA" w:rsidRPr="00F11FA5">
        <w:rPr>
          <w:b/>
          <w:bCs/>
          <w:noProof/>
        </w:rPr>
        <w:t xml:space="preserve"> opakowania:</w:t>
      </w:r>
      <w:r w:rsidR="004609F3" w:rsidRPr="00F11FA5">
        <w:rPr>
          <w:noProof/>
        </w:rPr>
        <w:t xml:space="preserve"> </w:t>
      </w:r>
      <w:r w:rsidR="009D07A4">
        <w:rPr>
          <w:noProof/>
        </w:rPr>
        <w:t>2 x 5</w:t>
      </w:r>
      <w:r w:rsidR="00AB1596" w:rsidRPr="00F11FA5">
        <w:rPr>
          <w:noProof/>
        </w:rPr>
        <w:t>ml</w:t>
      </w:r>
      <w:r w:rsidR="00207557" w:rsidRPr="00F11FA5">
        <w:rPr>
          <w:noProof/>
        </w:rPr>
        <w:t>.</w:t>
      </w:r>
    </w:p>
    <w:p w14:paraId="357BBBF2" w14:textId="7FDC269E" w:rsidR="004D0869" w:rsidRPr="00F11FA5" w:rsidRDefault="004D0869" w:rsidP="004D0869">
      <w:pPr>
        <w:spacing w:after="0"/>
      </w:pPr>
      <w:r w:rsidRPr="00F11FA5">
        <w:rPr>
          <w:b/>
        </w:rPr>
        <w:t>Inne:</w:t>
      </w:r>
      <w:r w:rsidRPr="00F11FA5">
        <w:t xml:space="preserve"> krople należy zużyć w ciągu </w:t>
      </w:r>
      <w:r w:rsidR="009D07A4">
        <w:t>30</w:t>
      </w:r>
      <w:r w:rsidR="00D24148" w:rsidRPr="00F11FA5">
        <w:t xml:space="preserve"> dni</w:t>
      </w:r>
      <w:r w:rsidRPr="00F11FA5">
        <w:t xml:space="preserve"> od pierwszego otwarcia</w:t>
      </w:r>
    </w:p>
    <w:p w14:paraId="357BBBF5" w14:textId="5E4C6B36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 w:rsidR="009B414B" w:rsidRPr="009B414B">
        <w:rPr>
          <w:noProof/>
        </w:rPr>
        <w:t xml:space="preserve"> </w:t>
      </w:r>
      <w:r w:rsidR="009D07A4">
        <w:rPr>
          <w:noProof/>
        </w:rPr>
        <w:drawing>
          <wp:inline distT="0" distB="0" distL="0" distR="0" wp14:anchorId="34B9D2EE" wp14:editId="30A481CA">
            <wp:extent cx="2492211" cy="34956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9499" cy="35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F71" w:rsidRPr="00AB1596" w:rsidSect="000A591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8607C7"/>
    <w:multiLevelType w:val="hybridMultilevel"/>
    <w:tmpl w:val="1EFE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9D31D3"/>
    <w:multiLevelType w:val="hybridMultilevel"/>
    <w:tmpl w:val="3D66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BB38BC"/>
    <w:multiLevelType w:val="hybridMultilevel"/>
    <w:tmpl w:val="4D6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56553"/>
    <w:rsid w:val="000A5917"/>
    <w:rsid w:val="00111982"/>
    <w:rsid w:val="00134E82"/>
    <w:rsid w:val="001C3CCC"/>
    <w:rsid w:val="001C5BFD"/>
    <w:rsid w:val="00207557"/>
    <w:rsid w:val="002779CE"/>
    <w:rsid w:val="002D08E6"/>
    <w:rsid w:val="00320581"/>
    <w:rsid w:val="0036168E"/>
    <w:rsid w:val="00380F6E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6D7A59"/>
    <w:rsid w:val="00726E6D"/>
    <w:rsid w:val="007C0FB3"/>
    <w:rsid w:val="007D76D4"/>
    <w:rsid w:val="00805C03"/>
    <w:rsid w:val="0080625D"/>
    <w:rsid w:val="008459E7"/>
    <w:rsid w:val="00855F71"/>
    <w:rsid w:val="008C5DDA"/>
    <w:rsid w:val="00925F16"/>
    <w:rsid w:val="00926C39"/>
    <w:rsid w:val="00931195"/>
    <w:rsid w:val="00932590"/>
    <w:rsid w:val="00941D6C"/>
    <w:rsid w:val="00945954"/>
    <w:rsid w:val="009B2892"/>
    <w:rsid w:val="009B414B"/>
    <w:rsid w:val="009D07A4"/>
    <w:rsid w:val="00A75404"/>
    <w:rsid w:val="00A76C6E"/>
    <w:rsid w:val="00AB1596"/>
    <w:rsid w:val="00B13744"/>
    <w:rsid w:val="00CB4D2A"/>
    <w:rsid w:val="00CE3CDA"/>
    <w:rsid w:val="00D13817"/>
    <w:rsid w:val="00D24148"/>
    <w:rsid w:val="00DE317E"/>
    <w:rsid w:val="00EE6B03"/>
    <w:rsid w:val="00F11FA5"/>
    <w:rsid w:val="00F362AE"/>
    <w:rsid w:val="00F65D3C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4</cp:revision>
  <dcterms:created xsi:type="dcterms:W3CDTF">2019-11-29T13:52:00Z</dcterms:created>
  <dcterms:modified xsi:type="dcterms:W3CDTF">2020-12-07T07:06:00Z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