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5989" w14:textId="77777777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2A598A" w14:textId="1F814EC1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ML PYRA/</w:t>
      </w:r>
      <w:r w:rsidR="006763FC">
        <w:rPr>
          <w:rFonts w:ascii="Arial" w:eastAsia="Times New Roman" w:hAnsi="Arial" w:cs="Arial"/>
          <w:b/>
          <w:bCs/>
          <w:sz w:val="20"/>
          <w:szCs w:val="20"/>
        </w:rPr>
        <w:t>11</w:t>
      </w:r>
      <w:r w:rsidR="009B0018">
        <w:rPr>
          <w:rFonts w:ascii="Arial" w:eastAsia="Times New Roman" w:hAnsi="Arial" w:cs="Arial"/>
          <w:b/>
          <w:bCs/>
          <w:sz w:val="20"/>
          <w:szCs w:val="20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</w:rPr>
        <w:t>/</w:t>
      </w:r>
      <w:r w:rsidR="006763FC">
        <w:rPr>
          <w:rFonts w:ascii="Arial" w:eastAsia="Times New Roman" w:hAnsi="Arial" w:cs="Arial"/>
          <w:b/>
          <w:bCs/>
          <w:sz w:val="20"/>
          <w:szCs w:val="20"/>
        </w:rPr>
        <w:t>11</w:t>
      </w:r>
      <w:r>
        <w:rPr>
          <w:rFonts w:ascii="Arial" w:eastAsia="Times New Roman" w:hAnsi="Arial" w:cs="Arial"/>
          <w:b/>
          <w:bCs/>
          <w:sz w:val="20"/>
          <w:szCs w:val="20"/>
        </w:rPr>
        <w:t>-20</w:t>
      </w:r>
      <w:r w:rsidR="001529D0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9C6980">
        <w:rPr>
          <w:rFonts w:ascii="Arial" w:eastAsia="Times New Roman" w:hAnsi="Arial" w:cs="Arial"/>
          <w:b/>
          <w:bCs/>
          <w:sz w:val="20"/>
          <w:szCs w:val="20"/>
        </w:rPr>
        <w:t>1</w:t>
      </w:r>
    </w:p>
    <w:p w14:paraId="50FCA5D6" w14:textId="2DDA0640" w:rsidR="009B0018" w:rsidRDefault="006763FC" w:rsidP="00C3764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Pyrantelum OWIX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B0018">
        <w:rPr>
          <w:rFonts w:ascii="Arial" w:eastAsia="Times New Roman" w:hAnsi="Arial" w:cs="Arial"/>
          <w:sz w:val="20"/>
          <w:szCs w:val="20"/>
        </w:rPr>
        <w:t xml:space="preserve">W 5 ml zawiesiny doustnej znajduje się 250 mg pyrantelu w postaci pyrantelu embonianu (721 mg). Substancja pomocnicza o znanym działaniu: sorbitol 70% (5 ml zawiesiny zawiera 3,06 g sorbitolu). </w:t>
      </w:r>
      <w:r w:rsidR="009B0018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9B0018">
        <w:rPr>
          <w:rFonts w:ascii="Arial" w:eastAsia="Times New Roman" w:hAnsi="Arial" w:cs="Arial"/>
          <w:sz w:val="20"/>
          <w:szCs w:val="20"/>
        </w:rPr>
        <w:t xml:space="preserve"> Owsica u dzieci od 2 lat i dorosłych, wywołana przez Enterobius vermicularis. </w:t>
      </w:r>
      <w:r w:rsidR="009B0018"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 w:rsidR="009B0018"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Jednoczesne stosowanie piperazyny. Stosowanie w czasie leczenia miastenii. </w:t>
      </w:r>
      <w:r w:rsidR="009B0018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9B0018"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 R/2764 wydane przez MZ. Lek wydawany bez recepty. ChPL: 2021.06.18.</w:t>
      </w:r>
    </w:p>
    <w:p w14:paraId="4B603645" w14:textId="1B8E486E" w:rsidR="006763FC" w:rsidRDefault="006763FC">
      <w:pPr>
        <w:jc w:val="both"/>
        <w:rPr>
          <w:noProof/>
        </w:rPr>
      </w:pPr>
    </w:p>
    <w:p w14:paraId="3C7D6872" w14:textId="491BC30E" w:rsidR="00E507DD" w:rsidRDefault="00E507DD" w:rsidP="005F03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75B9E5" wp14:editId="1D3FA91A">
            <wp:extent cx="1268095" cy="2410038"/>
            <wp:effectExtent l="0" t="0" r="825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35" cy="242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050E" w14:textId="77777777" w:rsidR="00E507DD" w:rsidRDefault="00E507D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2A598E" w14:textId="77777777" w:rsidR="006104D8" w:rsidRDefault="0061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2A598F" w14:textId="77777777" w:rsidR="000B0899" w:rsidRDefault="000B089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0B089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AD4D" w14:textId="77777777" w:rsidR="008B4C02" w:rsidRDefault="008B4C02" w:rsidP="005A41D7">
      <w:r>
        <w:separator/>
      </w:r>
    </w:p>
  </w:endnote>
  <w:endnote w:type="continuationSeparator" w:id="0">
    <w:p w14:paraId="6248F8CC" w14:textId="77777777" w:rsidR="008B4C02" w:rsidRDefault="008B4C02" w:rsidP="005A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29A6" w14:textId="38E83E49" w:rsidR="005A41D7" w:rsidRDefault="00885C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AA5B99" wp14:editId="7C2D06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07f49e1a28a855fb18cab5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C79CB5" w14:textId="18BC00E9" w:rsidR="00885CBF" w:rsidRPr="00885CBF" w:rsidRDefault="00885CBF" w:rsidP="00885CB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85CB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A5B99" id="_x0000_t202" coordsize="21600,21600" o:spt="202" path="m,l,21600r21600,l21600,xe">
              <v:stroke joinstyle="miter"/>
              <v:path gradientshapeok="t" o:connecttype="rect"/>
            </v:shapetype>
            <v:shape id="MSIPCM707f49e1a28a855fb18cab5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ARn5JK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36C79CB5" w14:textId="18BC00E9" w:rsidR="00885CBF" w:rsidRPr="00885CBF" w:rsidRDefault="00885CBF" w:rsidP="00885CB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85CBF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DA88" w14:textId="77777777" w:rsidR="008B4C02" w:rsidRDefault="008B4C02" w:rsidP="005A41D7">
      <w:r>
        <w:separator/>
      </w:r>
    </w:p>
  </w:footnote>
  <w:footnote w:type="continuationSeparator" w:id="0">
    <w:p w14:paraId="01A80B36" w14:textId="77777777" w:rsidR="008B4C02" w:rsidRDefault="008B4C02" w:rsidP="005A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F"/>
    <w:rsid w:val="000B0899"/>
    <w:rsid w:val="001529D0"/>
    <w:rsid w:val="002B59FB"/>
    <w:rsid w:val="00545772"/>
    <w:rsid w:val="0059605F"/>
    <w:rsid w:val="005A41D7"/>
    <w:rsid w:val="005F0362"/>
    <w:rsid w:val="006104D8"/>
    <w:rsid w:val="006763FC"/>
    <w:rsid w:val="00720B2A"/>
    <w:rsid w:val="00740A3C"/>
    <w:rsid w:val="00885CBF"/>
    <w:rsid w:val="008B4C02"/>
    <w:rsid w:val="009B0018"/>
    <w:rsid w:val="009C6980"/>
    <w:rsid w:val="00AE1AA8"/>
    <w:rsid w:val="00C37640"/>
    <w:rsid w:val="00D00F85"/>
    <w:rsid w:val="00DD15C1"/>
    <w:rsid w:val="00E11411"/>
    <w:rsid w:val="00E507DD"/>
    <w:rsid w:val="00E66E70"/>
    <w:rsid w:val="00EA0CFE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A5989"/>
  <w15:chartTrackingRefBased/>
  <w15:docId w15:val="{D0B74BC7-C2FE-413A-808E-CD682A7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A4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1D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4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1D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78FE3-866F-445C-B883-7552A3FB6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DADD2-2766-44E1-9D64-F4B7C5BC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036A3-0A9A-4766-8F1C-3829589DC14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795e9a5-8920-4954-9141-eaafe1e2d9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Kacprzuk Magdalena</cp:lastModifiedBy>
  <cp:revision>2</cp:revision>
  <dcterms:created xsi:type="dcterms:W3CDTF">2021-12-22T10:36:00Z</dcterms:created>
  <dcterms:modified xsi:type="dcterms:W3CDTF">2021-12-22T10:36:00Z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2021-12-22T10:36:04Z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429d6650-a252-4077-bb2c-3c5efbb64e11</vt:lpwstr>
  </property>
  <property fmtid="{D5CDD505-2E9C-101B-9397-08002B2CF9AE}" pid="9" name="MSIP_Label_8fbf575c-36da-44f7-a26b-6804f2bce3ff_ContentBits">
    <vt:lpwstr>2</vt:lpwstr>
  </property>
</Properties>
</file>