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6C0D" w14:textId="6E22FCDC" w:rsidR="002E1ABD" w:rsidRDefault="0091610C" w:rsidP="00C32140">
      <w:pPr>
        <w:jc w:val="both"/>
        <w:rPr>
          <w:rFonts w:ascii="Calibri" w:hAnsi="Calibri"/>
          <w:b/>
          <w:sz w:val="22"/>
        </w:rPr>
      </w:pPr>
      <w:r w:rsidRPr="0091610C">
        <w:rPr>
          <w:rFonts w:ascii="Calibri" w:hAnsi="Calibri"/>
          <w:b/>
          <w:sz w:val="22"/>
        </w:rPr>
        <w:t>STA/</w:t>
      </w:r>
      <w:r w:rsidR="00D94690">
        <w:rPr>
          <w:rFonts w:ascii="Calibri" w:hAnsi="Calibri"/>
          <w:b/>
          <w:sz w:val="22"/>
        </w:rPr>
        <w:t>2</w:t>
      </w:r>
      <w:r w:rsidR="00BC33B5">
        <w:rPr>
          <w:rFonts w:ascii="Calibri" w:hAnsi="Calibri"/>
          <w:b/>
          <w:sz w:val="22"/>
        </w:rPr>
        <w:t>66</w:t>
      </w:r>
      <w:r w:rsidRPr="0091610C">
        <w:rPr>
          <w:rFonts w:ascii="Calibri" w:hAnsi="Calibri"/>
          <w:b/>
          <w:sz w:val="22"/>
        </w:rPr>
        <w:t>/</w:t>
      </w:r>
      <w:r w:rsidR="00B47F76">
        <w:rPr>
          <w:rFonts w:ascii="Calibri" w:hAnsi="Calibri"/>
          <w:b/>
          <w:sz w:val="22"/>
        </w:rPr>
        <w:t>0</w:t>
      </w:r>
      <w:r w:rsidR="00BC33B5">
        <w:rPr>
          <w:rFonts w:ascii="Calibri" w:hAnsi="Calibri"/>
          <w:b/>
          <w:sz w:val="22"/>
        </w:rPr>
        <w:t>1-2022</w:t>
      </w:r>
    </w:p>
    <w:p w14:paraId="44ECEFAF" w14:textId="77777777" w:rsidR="003E3E3F" w:rsidRDefault="003E3E3F" w:rsidP="00C32140">
      <w:pPr>
        <w:jc w:val="both"/>
        <w:rPr>
          <w:rFonts w:ascii="Calibri" w:hAnsi="Calibri"/>
          <w:b/>
          <w:sz w:val="22"/>
        </w:rPr>
      </w:pPr>
    </w:p>
    <w:p w14:paraId="50B3F8EB" w14:textId="77777777" w:rsidR="005B6841" w:rsidRDefault="0091610C" w:rsidP="003E3E3F">
      <w:pPr>
        <w:spacing w:line="276" w:lineRule="auto"/>
        <w:jc w:val="both"/>
        <w:rPr>
          <w:rFonts w:ascii="Calibri" w:hAnsi="Calibri"/>
          <w:b/>
        </w:rPr>
      </w:pPr>
      <w:r w:rsidRPr="0091610C">
        <w:rPr>
          <w:rFonts w:ascii="Calibri" w:hAnsi="Calibri"/>
          <w:b/>
        </w:rPr>
        <w:t>Starazolin</w:t>
      </w:r>
    </w:p>
    <w:p w14:paraId="4425266D" w14:textId="77777777" w:rsidR="00092910" w:rsidRDefault="00092910" w:rsidP="00B47F76">
      <w:pPr>
        <w:spacing w:line="276" w:lineRule="auto"/>
        <w:jc w:val="both"/>
        <w:rPr>
          <w:rFonts w:ascii="Calibri" w:hAnsi="Calibri"/>
          <w:b/>
        </w:rPr>
      </w:pPr>
      <w:r w:rsidRPr="00092910">
        <w:rPr>
          <w:rFonts w:ascii="Calibri" w:hAnsi="Calibri"/>
          <w:b/>
        </w:rPr>
        <w:t xml:space="preserve">Wskazania: </w:t>
      </w:r>
      <w:r w:rsidRPr="00092910">
        <w:rPr>
          <w:rFonts w:ascii="Calibri" w:hAnsi="Calibri"/>
          <w:bCs/>
        </w:rPr>
        <w:t>W leczeniu objawowym stanów, którym towarzyszy obrzęk i przekrwienie spojówek, wywołanych czynnikami drażniącymi takimi jak: kurz, dym, soczewki kontaktowe, wiatr, jaskrawe światło słoneczne, chlorowana woda, kosmetyki, a także w alergicznych stanach zapalnych, takich jak: katar sienny i uczulenie na pyłki traw. Starazolin łagodzi objawy towarzyszące, takie jak: pieczenie, świąd, bolesność, nadmierne łzawienie i podrażnienie.</w:t>
      </w:r>
      <w:r w:rsidRPr="00092910">
        <w:rPr>
          <w:rFonts w:ascii="Calibri" w:hAnsi="Calibri"/>
          <w:b/>
        </w:rPr>
        <w:t xml:space="preserve"> </w:t>
      </w:r>
    </w:p>
    <w:p w14:paraId="11D4AB08" w14:textId="10D9450E" w:rsidR="0091610C" w:rsidRDefault="00B47F76" w:rsidP="00092910">
      <w:pPr>
        <w:spacing w:line="276" w:lineRule="auto"/>
        <w:jc w:val="both"/>
        <w:rPr>
          <w:rFonts w:ascii="Calibri" w:hAnsi="Calibri"/>
        </w:rPr>
      </w:pPr>
      <w:r w:rsidRPr="0091610C">
        <w:rPr>
          <w:rFonts w:ascii="Calibri" w:hAnsi="Calibri"/>
          <w:b/>
        </w:rPr>
        <w:t xml:space="preserve">Skład i postać: </w:t>
      </w:r>
      <w:r w:rsidR="00092910" w:rsidRPr="00092910">
        <w:rPr>
          <w:rFonts w:ascii="Calibri" w:hAnsi="Calibri"/>
        </w:rPr>
        <w:t xml:space="preserve">Każdy ml kropli zawiera 0,5 mg chlorowodorku tetryzoliny. Substancja pomocnicza o znanym działaniu: benzalkoniowy chlorek, roztwór. Krople do oczu. Płyn bezbarwny, przezroczysty, klarowny. </w:t>
      </w:r>
      <w:r w:rsidR="0091610C" w:rsidRPr="0091610C">
        <w:rPr>
          <w:rFonts w:ascii="Calibri" w:hAnsi="Calibri"/>
          <w:b/>
        </w:rPr>
        <w:t>Przeciwwskazania:</w:t>
      </w:r>
      <w:r w:rsidR="0091610C" w:rsidRPr="0091610C">
        <w:rPr>
          <w:rFonts w:ascii="Calibri" w:hAnsi="Calibri"/>
        </w:rPr>
        <w:t xml:space="preserve"> </w:t>
      </w:r>
      <w:r w:rsidR="00092910" w:rsidRPr="00092910">
        <w:rPr>
          <w:rFonts w:ascii="Calibri" w:hAnsi="Calibri"/>
        </w:rPr>
        <w:t xml:space="preserve">Nadwrażliwość na tetryzolinę lub którykolwiek składnik preparatu; jaskra szczególnie z wąskim kątem lub inne ciężkie schorzenia oczu. Dzieci w wieku poniżej 2 lat. </w:t>
      </w:r>
      <w:r w:rsidR="0091610C" w:rsidRPr="0091610C">
        <w:rPr>
          <w:rFonts w:ascii="Calibri" w:hAnsi="Calibri"/>
          <w:b/>
        </w:rPr>
        <w:t>Podmiot odpowiedzialny:</w:t>
      </w:r>
      <w:r w:rsidR="0091610C" w:rsidRPr="0091610C">
        <w:rPr>
          <w:rFonts w:ascii="Calibri" w:hAnsi="Calibri"/>
        </w:rPr>
        <w:t xml:space="preserve"> </w:t>
      </w:r>
      <w:r w:rsidR="00092910" w:rsidRPr="00092910">
        <w:rPr>
          <w:rFonts w:ascii="Calibri" w:hAnsi="Calibri"/>
        </w:rPr>
        <w:t>Polfa Warszawa S.A. Pozwolenie na dopuszczenie do obrotu nr R /0331 wydane przez MZ. Lek wydawany bez recepty. ChPL: 2021.06.09.</w:t>
      </w:r>
    </w:p>
    <w:p w14:paraId="17ECA21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6C13D526" w14:textId="0A74C3C7" w:rsidR="008A373B" w:rsidRDefault="00BC33B5" w:rsidP="00721CC3">
      <w:pPr>
        <w:jc w:val="center"/>
        <w:rPr>
          <w:rFonts w:ascii="Calibri" w:hAnsi="Calibri"/>
          <w:sz w:val="28"/>
        </w:rPr>
      </w:pPr>
      <w:r>
        <w:rPr>
          <w:noProof/>
        </w:rPr>
        <w:drawing>
          <wp:inline distT="0" distB="0" distL="0" distR="0" wp14:anchorId="6BD20452" wp14:editId="7304BFF9">
            <wp:extent cx="3016155" cy="3097132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09" cy="31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FDC" w14:textId="77777777" w:rsidR="008A373B" w:rsidRDefault="008A373B" w:rsidP="008A373B">
      <w:pPr>
        <w:jc w:val="both"/>
        <w:rPr>
          <w:rFonts w:ascii="Calibri" w:hAnsi="Calibri"/>
          <w:sz w:val="28"/>
        </w:rPr>
      </w:pPr>
    </w:p>
    <w:p w14:paraId="219E4AE8" w14:textId="77777777" w:rsidR="003E3E3F" w:rsidRDefault="003E3E3F" w:rsidP="003E3E3F">
      <w:pPr>
        <w:jc w:val="both"/>
        <w:rPr>
          <w:rFonts w:ascii="Calibri" w:hAnsi="Calibri"/>
          <w:sz w:val="30"/>
          <w:szCs w:val="30"/>
        </w:rPr>
      </w:pPr>
    </w:p>
    <w:p w14:paraId="50AC73E8" w14:textId="77777777" w:rsidR="009D577B" w:rsidRPr="00BC33B5" w:rsidRDefault="0091610C" w:rsidP="0091610C">
      <w:pPr>
        <w:jc w:val="both"/>
        <w:rPr>
          <w:rFonts w:ascii="Calibri" w:hAnsi="Calibri"/>
          <w:i/>
          <w:iCs/>
          <w:sz w:val="32"/>
          <w:szCs w:val="32"/>
        </w:rPr>
      </w:pPr>
      <w:r w:rsidRPr="00BC33B5">
        <w:rPr>
          <w:rFonts w:ascii="Calibri" w:hAnsi="Calibri"/>
          <w:i/>
          <w:iCs/>
          <w:sz w:val="32"/>
          <w:szCs w:val="32"/>
        </w:rPr>
        <w:t>Przed użyciem zapoznaj się z ulotką, która zawiera wskazania, przeciwwskazania, dane dotyczące działań niepożądanych i dawkowanie oraz informacje dotyczące stosowania produktu leczniczego, bądź skonsultuj się z lekarzem lub farmaceutą, gdyż każdy lek niewłaściwie stosowany zagraża Twojemu życiu lub zdrowiu.</w:t>
      </w:r>
    </w:p>
    <w:sectPr w:rsidR="009D577B" w:rsidRPr="00BC33B5" w:rsidSect="003E3E3F">
      <w:footerReference w:type="default" r:id="rId11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1396" w14:textId="77777777" w:rsidR="00354955" w:rsidRDefault="00354955" w:rsidP="00400017">
      <w:r>
        <w:separator/>
      </w:r>
    </w:p>
  </w:endnote>
  <w:endnote w:type="continuationSeparator" w:id="0">
    <w:p w14:paraId="50045EF9" w14:textId="77777777" w:rsidR="00354955" w:rsidRDefault="00354955" w:rsidP="00400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AB066" w14:textId="5C584DE5" w:rsidR="00B47F76" w:rsidRDefault="00B47F7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2B121A2" wp14:editId="1A5A8D72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25074f10984ed7bd91c91368" descr="{&quot;HashCode&quot;:-178380234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57056C" w14:textId="59CB6FFF" w:rsidR="00B47F76" w:rsidRPr="00BC33B5" w:rsidRDefault="00BC33B5" w:rsidP="00BC33B5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BC33B5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B121A2" id="_x0000_t202" coordsize="21600,21600" o:spt="202" path="m,l,21600r21600,l21600,xe">
              <v:stroke joinstyle="miter"/>
              <v:path gradientshapeok="t" o:connecttype="rect"/>
            </v:shapetype>
            <v:shape id="MSIPCM25074f10984ed7bd91c91368" o:spid="_x0000_s1026" type="#_x0000_t202" alt="{&quot;HashCode&quot;:-1783802344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" o:allowincell="f" filled="f" stroked="f" strokeweight=".5pt">
              <v:textbox inset="20pt,0,,0">
                <w:txbxContent>
                  <w:p w14:paraId="4957056C" w14:textId="59CB6FFF" w:rsidR="00B47F76" w:rsidRPr="00BC33B5" w:rsidRDefault="00BC33B5" w:rsidP="00BC33B5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BC33B5">
                      <w:rPr>
                        <w:rFonts w:ascii="Calibri" w:hAnsi="Calibri" w:cs="Calibri"/>
                        <w:color w:val="000000"/>
                        <w:sz w:val="16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BDD5F" w14:textId="77777777" w:rsidR="00354955" w:rsidRDefault="00354955" w:rsidP="00400017">
      <w:r>
        <w:separator/>
      </w:r>
    </w:p>
  </w:footnote>
  <w:footnote w:type="continuationSeparator" w:id="0">
    <w:p w14:paraId="720B1598" w14:textId="77777777" w:rsidR="00354955" w:rsidRDefault="00354955" w:rsidP="00400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334BE"/>
    <w:multiLevelType w:val="hybridMultilevel"/>
    <w:tmpl w:val="3FB2DC3C"/>
    <w:lvl w:ilvl="0" w:tplc="7F2422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4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7009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049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2EA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A499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42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0A95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CE5B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888"/>
    <w:rsid w:val="00002265"/>
    <w:rsid w:val="000371C7"/>
    <w:rsid w:val="00075B4F"/>
    <w:rsid w:val="000760EA"/>
    <w:rsid w:val="000769A5"/>
    <w:rsid w:val="00084818"/>
    <w:rsid w:val="0008544F"/>
    <w:rsid w:val="00092910"/>
    <w:rsid w:val="00142812"/>
    <w:rsid w:val="00182946"/>
    <w:rsid w:val="00182E45"/>
    <w:rsid w:val="001A1A07"/>
    <w:rsid w:val="001E6FC1"/>
    <w:rsid w:val="002152D1"/>
    <w:rsid w:val="00276102"/>
    <w:rsid w:val="0028170C"/>
    <w:rsid w:val="00284ED5"/>
    <w:rsid w:val="00286981"/>
    <w:rsid w:val="002901F8"/>
    <w:rsid w:val="00297A02"/>
    <w:rsid w:val="002E1ABD"/>
    <w:rsid w:val="00330F7C"/>
    <w:rsid w:val="00354955"/>
    <w:rsid w:val="0036632D"/>
    <w:rsid w:val="003A3B31"/>
    <w:rsid w:val="003A5864"/>
    <w:rsid w:val="003E3E3F"/>
    <w:rsid w:val="003E4A0A"/>
    <w:rsid w:val="00400017"/>
    <w:rsid w:val="004058AC"/>
    <w:rsid w:val="004120D2"/>
    <w:rsid w:val="00422B6A"/>
    <w:rsid w:val="00456D2B"/>
    <w:rsid w:val="00461075"/>
    <w:rsid w:val="004B5399"/>
    <w:rsid w:val="004C1529"/>
    <w:rsid w:val="004F60B3"/>
    <w:rsid w:val="00517C85"/>
    <w:rsid w:val="0052215D"/>
    <w:rsid w:val="00560F99"/>
    <w:rsid w:val="00594B51"/>
    <w:rsid w:val="005A2964"/>
    <w:rsid w:val="005B1096"/>
    <w:rsid w:val="005B6841"/>
    <w:rsid w:val="005C25C2"/>
    <w:rsid w:val="005D7992"/>
    <w:rsid w:val="005D7E11"/>
    <w:rsid w:val="00696E49"/>
    <w:rsid w:val="006C1C96"/>
    <w:rsid w:val="006C2EB1"/>
    <w:rsid w:val="006D0BB5"/>
    <w:rsid w:val="006D68D7"/>
    <w:rsid w:val="006E1FCA"/>
    <w:rsid w:val="00721CC3"/>
    <w:rsid w:val="00745C74"/>
    <w:rsid w:val="007A5B19"/>
    <w:rsid w:val="007F55C3"/>
    <w:rsid w:val="0088097E"/>
    <w:rsid w:val="00897C58"/>
    <w:rsid w:val="008A373B"/>
    <w:rsid w:val="008A7289"/>
    <w:rsid w:val="0091610C"/>
    <w:rsid w:val="00951D08"/>
    <w:rsid w:val="009D577B"/>
    <w:rsid w:val="009E101F"/>
    <w:rsid w:val="009F5C7D"/>
    <w:rsid w:val="00A01918"/>
    <w:rsid w:val="00A41366"/>
    <w:rsid w:val="00A60A60"/>
    <w:rsid w:val="00A676F4"/>
    <w:rsid w:val="00A71342"/>
    <w:rsid w:val="00A71FDA"/>
    <w:rsid w:val="00A801FD"/>
    <w:rsid w:val="00AB114B"/>
    <w:rsid w:val="00AB1305"/>
    <w:rsid w:val="00AB2D2C"/>
    <w:rsid w:val="00AB3A9C"/>
    <w:rsid w:val="00B4699D"/>
    <w:rsid w:val="00B47F76"/>
    <w:rsid w:val="00B77F9A"/>
    <w:rsid w:val="00BA2878"/>
    <w:rsid w:val="00BA30AD"/>
    <w:rsid w:val="00BC33B5"/>
    <w:rsid w:val="00BF3C31"/>
    <w:rsid w:val="00C1255F"/>
    <w:rsid w:val="00C13F79"/>
    <w:rsid w:val="00C238D7"/>
    <w:rsid w:val="00C30A4A"/>
    <w:rsid w:val="00C32140"/>
    <w:rsid w:val="00C47E0D"/>
    <w:rsid w:val="00C523E3"/>
    <w:rsid w:val="00C56407"/>
    <w:rsid w:val="00C61BF6"/>
    <w:rsid w:val="00CA5047"/>
    <w:rsid w:val="00CA749F"/>
    <w:rsid w:val="00CC3DE7"/>
    <w:rsid w:val="00D15888"/>
    <w:rsid w:val="00D94690"/>
    <w:rsid w:val="00DD5DB5"/>
    <w:rsid w:val="00DF1BA6"/>
    <w:rsid w:val="00DF37C2"/>
    <w:rsid w:val="00E35EAF"/>
    <w:rsid w:val="00E40847"/>
    <w:rsid w:val="00E628FF"/>
    <w:rsid w:val="00E77444"/>
    <w:rsid w:val="00E836D6"/>
    <w:rsid w:val="00EA390E"/>
    <w:rsid w:val="00EE342B"/>
    <w:rsid w:val="00F707CE"/>
    <w:rsid w:val="00FC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C8F57B"/>
  <w15:docId w15:val="{B98F4950-54A3-40FD-8E78-B4A617AE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01F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7134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AB114B"/>
    <w:rPr>
      <w:rFonts w:cs="Times New Roman"/>
      <w:sz w:val="2"/>
    </w:rPr>
  </w:style>
  <w:style w:type="paragraph" w:styleId="NormalnyWeb">
    <w:name w:val="Normal (Web)"/>
    <w:basedOn w:val="Normalny"/>
    <w:uiPriority w:val="99"/>
    <w:rsid w:val="006C2EB1"/>
  </w:style>
  <w:style w:type="character" w:styleId="Hipercze">
    <w:name w:val="Hyperlink"/>
    <w:uiPriority w:val="99"/>
    <w:rsid w:val="006C2EB1"/>
    <w:rPr>
      <w:rFonts w:cs="Times New Roman"/>
      <w:color w:val="0000FF"/>
      <w:u w:val="single"/>
    </w:rPr>
  </w:style>
  <w:style w:type="paragraph" w:styleId="Tekstpodstawowy3">
    <w:name w:val="Body Text 3"/>
    <w:basedOn w:val="Tekstpodstawowywcity"/>
    <w:link w:val="Tekstpodstawowy3Znak"/>
    <w:uiPriority w:val="99"/>
    <w:rsid w:val="00330F7C"/>
    <w:pPr>
      <w:overflowPunct w:val="0"/>
      <w:autoSpaceDE w:val="0"/>
      <w:autoSpaceDN w:val="0"/>
      <w:adjustRightInd w:val="0"/>
      <w:textAlignment w:val="baseline"/>
    </w:pPr>
    <w:rPr>
      <w:rFonts w:ascii="CG Times" w:hAnsi="CG Times"/>
      <w:szCs w:val="20"/>
    </w:rPr>
  </w:style>
  <w:style w:type="character" w:customStyle="1" w:styleId="Tekstpodstawowy3Znak">
    <w:name w:val="Tekst podstawowy 3 Znak"/>
    <w:link w:val="Tekstpodstawowy3"/>
    <w:uiPriority w:val="99"/>
    <w:locked/>
    <w:rsid w:val="00330F7C"/>
    <w:rPr>
      <w:rFonts w:ascii="CG Times" w:hAnsi="CG Times" w:cs="Times New Roman"/>
      <w:sz w:val="24"/>
    </w:rPr>
  </w:style>
  <w:style w:type="paragraph" w:styleId="Tekstpodstawowywcity">
    <w:name w:val="Body Text Indent"/>
    <w:basedOn w:val="Normalny"/>
    <w:link w:val="TekstpodstawowywcityZnak"/>
    <w:uiPriority w:val="99"/>
    <w:rsid w:val="00330F7C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locked/>
    <w:rsid w:val="00330F7C"/>
    <w:rPr>
      <w:rFonts w:cs="Times New Roman"/>
      <w:sz w:val="24"/>
      <w:szCs w:val="24"/>
    </w:rPr>
  </w:style>
  <w:style w:type="paragraph" w:styleId="Lista2">
    <w:name w:val="List 2"/>
    <w:basedOn w:val="Normalny"/>
    <w:uiPriority w:val="99"/>
    <w:rsid w:val="0028170C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CG Times" w:hAnsi="CG Times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0017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4000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0017"/>
    <w:rPr>
      <w:sz w:val="24"/>
      <w:szCs w:val="24"/>
    </w:rPr>
  </w:style>
  <w:style w:type="paragraph" w:customStyle="1" w:styleId="Default">
    <w:name w:val="Default"/>
    <w:rsid w:val="003E3E3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7F6DC2-D9C4-443F-969B-EEE65A74B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95e9a5-8920-4954-9141-eaafe1e2d9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B87BAA-2E5E-4DB4-99A1-A83C6459E4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7DD80-F362-464E-BF68-1ECFCF6243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Skrócona informacja o leku</vt:lpstr>
    </vt:vector>
  </TitlesOfParts>
  <Company>polpharma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Skrócona informacja o leku</dc:title>
  <dc:subject/>
  <dc:creator>mmiszczak</dc:creator>
  <cp:keywords/>
  <dc:description/>
  <cp:lastModifiedBy>Figacz-Kowalska Aleksandra</cp:lastModifiedBy>
  <cp:revision>5</cp:revision>
  <cp:lastPrinted>2009-02-19T16:36:00Z</cp:lastPrinted>
  <dcterms:created xsi:type="dcterms:W3CDTF">2021-04-28T10:57:00Z</dcterms:created>
  <dcterms:modified xsi:type="dcterms:W3CDTF">2022-01-14T11:56:00Z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0x010100553E7ECDC3E69D44940611E92D412732</vt:lpwstr>
  </property>
  <property fmtid="{D5CDD505-2E9C-101B-9397-08002B2CF9AE}" pid="3" name="MSIP_Label_8fbf575c-36da-44f7-a26b-6804f2bce3ff_Enabled">
    <vt:lpwstr>true</vt:lpwstr>
  </property>
  <property fmtid="{D5CDD505-2E9C-101B-9397-08002B2CF9AE}" pid="4" name="MSIP_Label_8fbf575c-36da-44f7-a26b-6804f2bce3ff_SetDate">
    <vt:lpwstr>2022-01-14T11:56:18Z</vt:lpwstr>
  </property>
  <property fmtid="{D5CDD505-2E9C-101B-9397-08002B2CF9AE}" pid="5" name="MSIP_Label_8fbf575c-36da-44f7-a26b-6804f2bce3ff_Method">
    <vt:lpwstr>Standard</vt:lpwstr>
  </property>
  <property fmtid="{D5CDD505-2E9C-101B-9397-08002B2CF9AE}" pid="6" name="MSIP_Label_8fbf575c-36da-44f7-a26b-6804f2bce3ff_Name">
    <vt:lpwstr>8fbf575c-36da-44f7-a26b-6804f2bce3ff</vt:lpwstr>
  </property>
  <property fmtid="{D5CDD505-2E9C-101B-9397-08002B2CF9AE}" pid="7" name="MSIP_Label_8fbf575c-36da-44f7-a26b-6804f2bce3ff_SiteId">
    <vt:lpwstr>edf3cfc4-ee60-4b92-a2cb-da2c123fc895</vt:lpwstr>
  </property>
  <property fmtid="{D5CDD505-2E9C-101B-9397-08002B2CF9AE}" pid="8" name="MSIP_Label_8fbf575c-36da-44f7-a26b-6804f2bce3ff_ActionId">
    <vt:lpwstr>fad63a4c-fe21-4dfa-ad75-a8eda0d82743</vt:lpwstr>
  </property>
  <property fmtid="{D5CDD505-2E9C-101B-9397-08002B2CF9AE}" pid="9" name="MSIP_Label_8fbf575c-36da-44f7-a26b-6804f2bce3ff_ContentBits">
    <vt:lpwstr>2</vt:lpwstr>
  </property>
</Properties>
</file>