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997D" w14:textId="79C7EC16" w:rsidR="004D6ED7" w:rsidRDefault="004D6ED7" w:rsidP="00AB1596">
      <w:pPr>
        <w:rPr>
          <w:b/>
          <w:sz w:val="20"/>
          <w:szCs w:val="20"/>
        </w:rPr>
      </w:pPr>
      <w:r w:rsidRPr="004D6ED7">
        <w:rPr>
          <w:b/>
          <w:sz w:val="20"/>
          <w:szCs w:val="20"/>
        </w:rPr>
        <w:t>STA/</w:t>
      </w:r>
      <w:r w:rsidR="006402EA">
        <w:rPr>
          <w:b/>
          <w:sz w:val="20"/>
          <w:szCs w:val="20"/>
        </w:rPr>
        <w:t>263/01-2022</w:t>
      </w:r>
    </w:p>
    <w:p w14:paraId="71EC2334" w14:textId="601600D0" w:rsidR="00AB1596" w:rsidRPr="00AB1596" w:rsidRDefault="008C5DDA" w:rsidP="00AB1596">
      <w:pPr>
        <w:rPr>
          <w:noProof/>
          <w:sz w:val="20"/>
          <w:szCs w:val="20"/>
        </w:rPr>
      </w:pPr>
      <w:r w:rsidRPr="00AB1596">
        <w:rPr>
          <w:b/>
          <w:sz w:val="20"/>
          <w:szCs w:val="20"/>
        </w:rPr>
        <w:t xml:space="preserve">Starazolin </w:t>
      </w:r>
      <w:r w:rsidR="00AB1596" w:rsidRPr="00AB1596">
        <w:rPr>
          <w:b/>
          <w:sz w:val="20"/>
          <w:szCs w:val="20"/>
        </w:rPr>
        <w:t xml:space="preserve">Complete </w:t>
      </w:r>
      <w:r w:rsidR="00AB1596" w:rsidRPr="00AB1596">
        <w:rPr>
          <w:noProof/>
          <w:sz w:val="20"/>
          <w:szCs w:val="20"/>
        </w:rPr>
        <w:t>to krople intensywnie nawil</w:t>
      </w:r>
      <w:r w:rsidR="00AB1596" w:rsidRPr="00AB1596">
        <w:rPr>
          <w:rFonts w:cs="Cambria"/>
          <w:noProof/>
          <w:sz w:val="20"/>
          <w:szCs w:val="20"/>
        </w:rPr>
        <w:t>ż</w:t>
      </w:r>
      <w:r w:rsidR="00AB1596" w:rsidRPr="00AB1596">
        <w:rPr>
          <w:noProof/>
          <w:sz w:val="20"/>
          <w:szCs w:val="20"/>
        </w:rPr>
        <w:t>aj</w:t>
      </w:r>
      <w:r w:rsidR="00EE79A6">
        <w:rPr>
          <w:noProof/>
          <w:sz w:val="20"/>
          <w:szCs w:val="20"/>
        </w:rPr>
        <w:t>ą</w:t>
      </w:r>
      <w:r w:rsidR="00AB1596" w:rsidRPr="00AB1596">
        <w:rPr>
          <w:noProof/>
          <w:sz w:val="20"/>
          <w:szCs w:val="20"/>
        </w:rPr>
        <w:t>ce o w</w:t>
      </w:r>
      <w:r w:rsidR="00AB1596" w:rsidRPr="00AB1596">
        <w:rPr>
          <w:rFonts w:cs="Cambria"/>
          <w:noProof/>
          <w:sz w:val="20"/>
          <w:szCs w:val="20"/>
        </w:rPr>
        <w:t>ł</w:t>
      </w:r>
      <w:r w:rsidR="00AB1596" w:rsidRPr="00AB1596">
        <w:rPr>
          <w:noProof/>
          <w:sz w:val="20"/>
          <w:szCs w:val="20"/>
        </w:rPr>
        <w:t>a</w:t>
      </w:r>
      <w:r w:rsidR="00AB1596" w:rsidRPr="00AB1596">
        <w:rPr>
          <w:rFonts w:cs="Cambria"/>
          <w:noProof/>
          <w:sz w:val="20"/>
          <w:szCs w:val="20"/>
        </w:rPr>
        <w:t>ś</w:t>
      </w:r>
      <w:r w:rsidR="00AB1596" w:rsidRPr="00AB1596">
        <w:rPr>
          <w:noProof/>
          <w:sz w:val="20"/>
          <w:szCs w:val="20"/>
        </w:rPr>
        <w:t>ciow</w:t>
      </w:r>
      <w:r w:rsidR="00AB1596" w:rsidRPr="00AB1596">
        <w:rPr>
          <w:rFonts w:cs="Cambria"/>
          <w:noProof/>
          <w:sz w:val="20"/>
          <w:szCs w:val="20"/>
        </w:rPr>
        <w:t>ś</w:t>
      </w:r>
      <w:r w:rsidR="00AB1596" w:rsidRPr="00AB1596">
        <w:rPr>
          <w:noProof/>
          <w:sz w:val="20"/>
          <w:szCs w:val="20"/>
        </w:rPr>
        <w:t>ciach ochronnych i regeneruj</w:t>
      </w:r>
      <w:r w:rsidR="00AB1596" w:rsidRPr="00AB1596">
        <w:rPr>
          <w:rFonts w:cs="Cambria"/>
          <w:noProof/>
          <w:sz w:val="20"/>
          <w:szCs w:val="20"/>
        </w:rPr>
        <w:t>ą</w:t>
      </w:r>
      <w:r w:rsidR="00AB1596" w:rsidRPr="00AB1596">
        <w:rPr>
          <w:noProof/>
          <w:sz w:val="20"/>
          <w:szCs w:val="20"/>
        </w:rPr>
        <w:t xml:space="preserve">cych, zawierające hialuronian sodu i deksopantenol, bez środków konserwujących. </w:t>
      </w:r>
    </w:p>
    <w:p w14:paraId="0B0F7715" w14:textId="77777777" w:rsidR="00AB1596" w:rsidRPr="00AB1596" w:rsidRDefault="00AB1596" w:rsidP="009B414B">
      <w:pPr>
        <w:spacing w:after="0" w:line="240" w:lineRule="auto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>Starazolin Complete przynosi ulgę w przypadku:</w:t>
      </w:r>
    </w:p>
    <w:p w14:paraId="6B581766" w14:textId="5AF0C263" w:rsidR="00AB1596" w:rsidRPr="00AB1596" w:rsidRDefault="00EE79A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s</w:t>
      </w:r>
      <w:r w:rsidR="00AB1596" w:rsidRPr="00AB1596">
        <w:rPr>
          <w:rFonts w:asciiTheme="minorHAnsi" w:hAnsiTheme="minorHAnsi"/>
          <w:noProof/>
          <w:sz w:val="20"/>
          <w:szCs w:val="20"/>
        </w:rPr>
        <w:t>uchości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2D869BCB" w14:textId="5BBEC5C8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uczucia piasku pod powiekami, ciała obcego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 </w:t>
      </w:r>
    </w:p>
    <w:p w14:paraId="2013786A" w14:textId="40B67361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zmęczenia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25FF40CB" w14:textId="6BD5FC9B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pieczenia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</w:p>
    <w:p w14:paraId="4C656DC2" w14:textId="0B48BDBF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swędzenia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6A30864A" w14:textId="00A4108C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łzawienia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629CA46A" w14:textId="77935261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podrażnienia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</w:p>
    <w:p w14:paraId="2E5C670D" w14:textId="69CC471D" w:rsidR="00AB1596" w:rsidRDefault="00AB1596" w:rsidP="001C5BFD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czasowego pogorszenia ostrości widzenia, zamglenia wynikającego ze zmęczenia oczu</w:t>
      </w:r>
      <w:r w:rsidR="00EE79A6">
        <w:rPr>
          <w:rFonts w:asciiTheme="minorHAnsi" w:hAnsiTheme="minorHAnsi"/>
          <w:noProof/>
          <w:sz w:val="20"/>
          <w:szCs w:val="20"/>
        </w:rPr>
        <w:t>.</w:t>
      </w:r>
    </w:p>
    <w:p w14:paraId="29EA30D2" w14:textId="77777777" w:rsidR="001C5BFD" w:rsidRPr="001C5BFD" w:rsidRDefault="001C5BFD" w:rsidP="001C5BFD">
      <w:pPr>
        <w:pStyle w:val="Akapitzlist"/>
        <w:ind w:left="770" w:firstLine="0"/>
        <w:rPr>
          <w:rFonts w:asciiTheme="minorHAnsi" w:hAnsiTheme="minorHAnsi"/>
          <w:noProof/>
          <w:sz w:val="20"/>
          <w:szCs w:val="20"/>
        </w:rPr>
      </w:pPr>
    </w:p>
    <w:p w14:paraId="185FACA0" w14:textId="77777777" w:rsidR="00AB1596" w:rsidRPr="00AB1596" w:rsidRDefault="00AB1596" w:rsidP="00A76C6E">
      <w:pPr>
        <w:spacing w:after="0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>Starazolin Complete skutecznie nawilża, zabezpiecza oraz tworzy warstwę ochronną na powierzchni oka, likwidując dyskomfort związany z:</w:t>
      </w:r>
    </w:p>
    <w:p w14:paraId="296E42C7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mechanicznym podrażnieniem powierzchni oka występującym, np. w trakcie badań okulistycznych oraz podczas noszenia soczewek kontaktowych;</w:t>
      </w:r>
    </w:p>
    <w:p w14:paraId="06049F2B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używaniem kosmetyków, wpływem czynników środowiska zewnętrznego tj, klimatyzacja, zimne, gorące, suche powietrze, wiatr, zanieczyszczenia powietrza spowodowane np. dymem papierosowym, smogiem, a także </w:t>
      </w:r>
      <w:r w:rsidRPr="00AB1596">
        <w:rPr>
          <w:rFonts w:asciiTheme="minorHAnsi" w:hAnsiTheme="minorHAnsi"/>
          <w:sz w:val="20"/>
          <w:szCs w:val="20"/>
        </w:rPr>
        <w:t>przebywanie w pomieszczeniach o dużym zapyleniu lub na słońcu;</w:t>
      </w:r>
    </w:p>
    <w:p w14:paraId="7A5AE40C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przemęczeniem oczu wynikającym z długiej koncentracji wzroku np. praca przy monitorze komputera, </w:t>
      </w:r>
      <w:r w:rsidRPr="00AB1596">
        <w:rPr>
          <w:rFonts w:asciiTheme="minorHAnsi" w:hAnsiTheme="minorHAnsi"/>
          <w:sz w:val="20"/>
          <w:szCs w:val="20"/>
        </w:rPr>
        <w:t xml:space="preserve">wielogodzinne prowadzenie </w:t>
      </w:r>
      <w:r w:rsidRPr="00AB1596">
        <w:rPr>
          <w:rFonts w:asciiTheme="minorHAnsi" w:hAnsiTheme="minorHAnsi"/>
          <w:noProof/>
          <w:sz w:val="20"/>
          <w:szCs w:val="20"/>
        </w:rPr>
        <w:t>samochodu, czytanie, oglądanie telewizji, korzystanie ze smartfonów;</w:t>
      </w:r>
    </w:p>
    <w:p w14:paraId="0BEB9FBE" w14:textId="7091C771" w:rsidR="00AB1596" w:rsidRDefault="00AB1596" w:rsidP="00AB1596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sz w:val="20"/>
          <w:szCs w:val="20"/>
        </w:rPr>
        <w:t>zbyt małą ilością łez lub zmianą ich składu m.in. u osób mających zespół suchego oka oraz u osób powyżej 40 roku życia</w:t>
      </w:r>
      <w:r w:rsidR="00EE79A6">
        <w:rPr>
          <w:rFonts w:asciiTheme="minorHAnsi" w:hAnsiTheme="minorHAnsi"/>
          <w:sz w:val="20"/>
          <w:szCs w:val="20"/>
        </w:rPr>
        <w:t>.</w:t>
      </w:r>
    </w:p>
    <w:p w14:paraId="695BE768" w14:textId="77777777" w:rsidR="00AB1596" w:rsidRPr="00AB1596" w:rsidRDefault="00AB1596" w:rsidP="009B414B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05C96125" w14:textId="77777777" w:rsidR="008C5DDA" w:rsidRPr="00AB1596" w:rsidRDefault="00AB1596" w:rsidP="009B414B">
      <w:pPr>
        <w:spacing w:after="0"/>
        <w:rPr>
          <w:noProof/>
          <w:sz w:val="20"/>
          <w:szCs w:val="20"/>
        </w:rPr>
      </w:pPr>
      <w:r w:rsidRPr="00A76C6E">
        <w:rPr>
          <w:b/>
          <w:noProof/>
          <w:sz w:val="20"/>
          <w:szCs w:val="20"/>
        </w:rPr>
        <w:t>Krople Starazolin Complete mogą być stosowane przez osoby noszące soczewki kontaktowe wszystkich typów</w:t>
      </w:r>
      <w:r w:rsidRPr="00AB1596">
        <w:rPr>
          <w:noProof/>
          <w:sz w:val="20"/>
          <w:szCs w:val="20"/>
        </w:rPr>
        <w:t>.</w:t>
      </w:r>
    </w:p>
    <w:p w14:paraId="72C65F35" w14:textId="77777777" w:rsidR="00A75404" w:rsidRPr="00AB1596" w:rsidRDefault="00A75404" w:rsidP="009B414B">
      <w:pPr>
        <w:spacing w:after="0"/>
        <w:rPr>
          <w:bCs/>
          <w:sz w:val="20"/>
          <w:szCs w:val="20"/>
        </w:rPr>
      </w:pPr>
    </w:p>
    <w:p w14:paraId="3F3F71C2" w14:textId="77777777" w:rsidR="00855F71" w:rsidRPr="00AB1596" w:rsidRDefault="009B414B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C02E7" wp14:editId="0208598C">
                <wp:simplePos x="0" y="0"/>
                <wp:positionH relativeFrom="column">
                  <wp:posOffset>4468715</wp:posOffset>
                </wp:positionH>
                <wp:positionV relativeFrom="paragraph">
                  <wp:posOffset>2484755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F30AD8" w14:textId="77777777" w:rsidR="009B414B" w:rsidRPr="009B414B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9B414B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C02E7" id="Prostokąt 3" o:spid="_x0000_s1026" style="position:absolute;left:0;text-align:left;margin-left:351.85pt;margin-top:195.65pt;width:36.35pt;height:134.0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" filled="f" stroked="f">
                <v:textbox style="layout-flow:vertical;mso-layout-flow-alt:bottom-to-top;mso-fit-shape-to-text:t">
                  <w:txbxContent>
                    <w:p w14:paraId="15F30AD8" w14:textId="77777777" w:rsidR="009B414B" w:rsidRPr="009B414B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9B414B">
                        <w:rPr>
                          <w:rFonts w:ascii="Calibri"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w:drawing>
          <wp:inline distT="0" distB="0" distL="0" distR="0" wp14:anchorId="15600CA1" wp14:editId="20D13BE2">
            <wp:extent cx="3007511" cy="3529093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25" cy="35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4B">
        <w:rPr>
          <w:noProof/>
        </w:rPr>
        <w:t xml:space="preserve"> </w:t>
      </w:r>
    </w:p>
    <w:sectPr w:rsidR="00855F71" w:rsidRPr="00AB1596" w:rsidSect="009B41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3732" w14:textId="77777777" w:rsidR="00D363EC" w:rsidRDefault="00D363EC" w:rsidP="006402EA">
      <w:pPr>
        <w:spacing w:after="0" w:line="240" w:lineRule="auto"/>
      </w:pPr>
      <w:r>
        <w:separator/>
      </w:r>
    </w:p>
  </w:endnote>
  <w:endnote w:type="continuationSeparator" w:id="0">
    <w:p w14:paraId="6831433F" w14:textId="77777777" w:rsidR="00D363EC" w:rsidRDefault="00D363EC" w:rsidP="0064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6A2B" w14:textId="77777777" w:rsidR="006402EA" w:rsidRDefault="00640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78E9" w14:textId="6194DFA7" w:rsidR="006402EA" w:rsidRDefault="006402E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5502FB" wp14:editId="4D74B38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c2946e29ad0630f4d84b57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4CB0D0" w14:textId="006564B3" w:rsidR="006402EA" w:rsidRPr="006402EA" w:rsidRDefault="006402EA" w:rsidP="006402E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402E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502FB" id="_x0000_t202" coordsize="21600,21600" o:spt="202" path="m,l,21600r21600,l21600,xe">
              <v:stroke joinstyle="miter"/>
              <v:path gradientshapeok="t" o:connecttype="rect"/>
            </v:shapetype>
            <v:shape id="MSIPCM5c2946e29ad0630f4d84b575" o:spid="_x0000_s1027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FgMdqy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254CB0D0" w14:textId="006564B3" w:rsidR="006402EA" w:rsidRPr="006402EA" w:rsidRDefault="006402EA" w:rsidP="006402E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402EA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C32B" w14:textId="77777777" w:rsidR="006402EA" w:rsidRDefault="00640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91BF" w14:textId="77777777" w:rsidR="00D363EC" w:rsidRDefault="00D363EC" w:rsidP="006402EA">
      <w:pPr>
        <w:spacing w:after="0" w:line="240" w:lineRule="auto"/>
      </w:pPr>
      <w:r>
        <w:separator/>
      </w:r>
    </w:p>
  </w:footnote>
  <w:footnote w:type="continuationSeparator" w:id="0">
    <w:p w14:paraId="663E0606" w14:textId="77777777" w:rsidR="00D363EC" w:rsidRDefault="00D363EC" w:rsidP="0064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01A" w14:textId="77777777" w:rsidR="006402EA" w:rsidRDefault="006402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9EB9" w14:textId="77777777" w:rsidR="006402EA" w:rsidRDefault="006402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EB8C" w14:textId="77777777" w:rsidR="006402EA" w:rsidRDefault="006402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CC"/>
    <w:rsid w:val="00111982"/>
    <w:rsid w:val="00134E82"/>
    <w:rsid w:val="001C3CCC"/>
    <w:rsid w:val="001C5BFD"/>
    <w:rsid w:val="00207557"/>
    <w:rsid w:val="002779CE"/>
    <w:rsid w:val="00320581"/>
    <w:rsid w:val="00380F6E"/>
    <w:rsid w:val="004609F3"/>
    <w:rsid w:val="004D1D82"/>
    <w:rsid w:val="004D6ED7"/>
    <w:rsid w:val="00544ADB"/>
    <w:rsid w:val="00576B0B"/>
    <w:rsid w:val="00636A4A"/>
    <w:rsid w:val="006402EA"/>
    <w:rsid w:val="006A4B26"/>
    <w:rsid w:val="00726E6D"/>
    <w:rsid w:val="00776016"/>
    <w:rsid w:val="007C0FB3"/>
    <w:rsid w:val="007D76D4"/>
    <w:rsid w:val="00805C03"/>
    <w:rsid w:val="008459E7"/>
    <w:rsid w:val="00855F71"/>
    <w:rsid w:val="008C5DDA"/>
    <w:rsid w:val="00931195"/>
    <w:rsid w:val="00932590"/>
    <w:rsid w:val="00941D6C"/>
    <w:rsid w:val="009B2892"/>
    <w:rsid w:val="009B414B"/>
    <w:rsid w:val="00A75404"/>
    <w:rsid w:val="00A76C6E"/>
    <w:rsid w:val="00AB1596"/>
    <w:rsid w:val="00B13744"/>
    <w:rsid w:val="00C07A64"/>
    <w:rsid w:val="00CE3CDA"/>
    <w:rsid w:val="00D363EC"/>
    <w:rsid w:val="00D814EE"/>
    <w:rsid w:val="00EE3BD0"/>
    <w:rsid w:val="00EE79A6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69515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4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2EA"/>
  </w:style>
  <w:style w:type="paragraph" w:styleId="Stopka">
    <w:name w:val="footer"/>
    <w:basedOn w:val="Normalny"/>
    <w:link w:val="StopkaZnak"/>
    <w:uiPriority w:val="99"/>
    <w:unhideWhenUsed/>
    <w:rsid w:val="0064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C8CF-3EFF-4610-8569-5263F4A1B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akruk</dc:creator>
  <cp:lastModifiedBy>Figacz-Kowalska Aleksandra</cp:lastModifiedBy>
  <cp:revision>3</cp:revision>
  <dcterms:created xsi:type="dcterms:W3CDTF">2019-12-03T08:13:00Z</dcterms:created>
  <dcterms:modified xsi:type="dcterms:W3CDTF">2022-01-14T09:29:00Z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2022-01-14T09:29:20Z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d1d750ab-b063-44be-b04e-4ea141f42026</vt:lpwstr>
  </property>
  <property fmtid="{D5CDD505-2E9C-101B-9397-08002B2CF9AE}" pid="9" name="MSIP_Label_8fbf575c-36da-44f7-a26b-6804f2bce3ff_ContentBits">
    <vt:lpwstr>2</vt:lpwstr>
  </property>
</Properties>
</file>