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D8CC" w14:textId="00C49687" w:rsidR="00A518D0" w:rsidRPr="00EA2078" w:rsidRDefault="00A518D0" w:rsidP="00A518D0">
      <w:pPr>
        <w:jc w:val="right"/>
        <w:rPr>
          <w:rFonts w:ascii="Montserrat" w:hAnsi="Montserrat" w:cs="Segoe UI"/>
          <w:color w:val="444444"/>
          <w:sz w:val="14"/>
          <w:szCs w:val="14"/>
        </w:rPr>
      </w:pPr>
    </w:p>
    <w:p w14:paraId="5381EC0D" w14:textId="2A7F7E85" w:rsidR="00DD1990" w:rsidRPr="00EA2078" w:rsidRDefault="00DD1990" w:rsidP="00CD28F9">
      <w:pPr>
        <w:rPr>
          <w:rFonts w:ascii="Montserrat" w:hAnsi="Montserrat" w:cs="Segoe UI"/>
          <w:b/>
          <w:bCs/>
          <w:color w:val="444444"/>
          <w:sz w:val="28"/>
          <w:szCs w:val="28"/>
        </w:rPr>
      </w:pPr>
      <w:r w:rsidRPr="00EA2078">
        <w:rPr>
          <w:rFonts w:ascii="Montserrat" w:hAnsi="Montserrat" w:cs="Segoe UI"/>
          <w:color w:val="444444"/>
          <w:sz w:val="20"/>
          <w:szCs w:val="20"/>
        </w:rPr>
        <w:t>PIR-L/</w:t>
      </w:r>
      <w:r w:rsidR="00EA2078" w:rsidRPr="00EA2078">
        <w:rPr>
          <w:rFonts w:ascii="Montserrat" w:hAnsi="Montserrat" w:cs="Segoe UI"/>
          <w:color w:val="444444"/>
          <w:sz w:val="20"/>
          <w:szCs w:val="20"/>
        </w:rPr>
        <w:t>107</w:t>
      </w:r>
      <w:r w:rsidRPr="00EA2078">
        <w:rPr>
          <w:rFonts w:ascii="Montserrat" w:hAnsi="Montserrat" w:cs="Segoe UI"/>
          <w:color w:val="444444"/>
          <w:sz w:val="20"/>
          <w:szCs w:val="20"/>
        </w:rPr>
        <w:t>/0</w:t>
      </w:r>
      <w:r w:rsidR="00EA2078" w:rsidRPr="00EA2078">
        <w:rPr>
          <w:rFonts w:ascii="Montserrat" w:hAnsi="Montserrat" w:cs="Segoe UI"/>
          <w:color w:val="444444"/>
          <w:sz w:val="20"/>
          <w:szCs w:val="20"/>
        </w:rPr>
        <w:t>3</w:t>
      </w:r>
      <w:r w:rsidRPr="00EA2078">
        <w:rPr>
          <w:rFonts w:ascii="Montserrat" w:hAnsi="Montserrat" w:cs="Segoe UI"/>
          <w:color w:val="444444"/>
          <w:sz w:val="20"/>
          <w:szCs w:val="20"/>
        </w:rPr>
        <w:t>-202</w:t>
      </w:r>
      <w:r w:rsidR="00EA2078" w:rsidRPr="00EA2078">
        <w:rPr>
          <w:rFonts w:ascii="Montserrat" w:hAnsi="Montserrat" w:cs="Segoe UI"/>
          <w:color w:val="444444"/>
          <w:sz w:val="20"/>
          <w:szCs w:val="20"/>
        </w:rPr>
        <w:t>2</w:t>
      </w:r>
    </w:p>
    <w:p w14:paraId="287C330E" w14:textId="77777777" w:rsidR="00FE4321" w:rsidRDefault="00FE4321" w:rsidP="00FE4321">
      <w:pPr>
        <w:jc w:val="center"/>
        <w:rPr>
          <w:rFonts w:ascii="Montserrat" w:hAnsi="Montserrat" w:cs="Segoe UI"/>
          <w:b/>
          <w:bCs/>
          <w:color w:val="FF5050"/>
          <w:sz w:val="28"/>
          <w:szCs w:val="28"/>
        </w:rPr>
      </w:pPr>
    </w:p>
    <w:p w14:paraId="2CF22A96" w14:textId="77777777" w:rsidR="00FE4321" w:rsidRDefault="00FE4321" w:rsidP="00FE4321">
      <w:pPr>
        <w:jc w:val="center"/>
        <w:rPr>
          <w:rFonts w:ascii="Montserrat" w:hAnsi="Montserrat" w:cs="Segoe UI"/>
          <w:b/>
          <w:bCs/>
          <w:color w:val="FF5050"/>
          <w:sz w:val="28"/>
          <w:szCs w:val="28"/>
        </w:rPr>
      </w:pPr>
    </w:p>
    <w:p w14:paraId="41FD6CEC" w14:textId="3FBF677E" w:rsidR="00CD28F9" w:rsidRPr="00827E72" w:rsidRDefault="00CD28F9" w:rsidP="00FE4321">
      <w:pPr>
        <w:jc w:val="center"/>
        <w:rPr>
          <w:rFonts w:ascii="Montserrat" w:hAnsi="Montserrat" w:cs="Segoe UI"/>
          <w:b/>
          <w:bCs/>
          <w:color w:val="002060"/>
          <w:sz w:val="28"/>
          <w:szCs w:val="28"/>
        </w:rPr>
      </w:pPr>
      <w:r w:rsidRPr="00827E72">
        <w:rPr>
          <w:rFonts w:ascii="Montserrat" w:hAnsi="Montserrat" w:cs="Segoe UI"/>
          <w:b/>
          <w:bCs/>
          <w:color w:val="FF5050"/>
          <w:sz w:val="28"/>
          <w:szCs w:val="28"/>
        </w:rPr>
        <w:t>PIROLAM</w:t>
      </w:r>
      <w:r w:rsidRPr="00827E72">
        <w:rPr>
          <w:rFonts w:ascii="Montserrat" w:hAnsi="Montserrat" w:cs="Calibri"/>
          <w:b/>
          <w:bCs/>
          <w:color w:val="FF5050"/>
          <w:sz w:val="28"/>
          <w:szCs w:val="28"/>
        </w:rPr>
        <w:t>®</w:t>
      </w:r>
      <w:r w:rsidRPr="00827E72">
        <w:rPr>
          <w:rFonts w:ascii="Montserrat" w:hAnsi="Montserrat" w:cs="Segoe UI"/>
          <w:b/>
          <w:bCs/>
          <w:color w:val="FF5050"/>
          <w:sz w:val="28"/>
          <w:szCs w:val="28"/>
        </w:rPr>
        <w:t xml:space="preserve"> LAKIER</w:t>
      </w:r>
      <w:r w:rsidRPr="00EA2078">
        <w:rPr>
          <w:rFonts w:ascii="Montserrat" w:hAnsi="Montserrat" w:cs="Segoe UI"/>
          <w:b/>
          <w:bCs/>
          <w:color w:val="444444"/>
          <w:sz w:val="28"/>
          <w:szCs w:val="28"/>
        </w:rPr>
        <w:t xml:space="preserve"> – </w:t>
      </w:r>
      <w:r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N</w:t>
      </w:r>
      <w:r w:rsidR="00827E72"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UME</w:t>
      </w:r>
      <w:r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R 1 NA GRZYBICĘ PAZNOKCI</w:t>
      </w:r>
      <w:r w:rsidR="00C8249E" w:rsidRPr="00827E72">
        <w:rPr>
          <w:rFonts w:ascii="Montserrat" w:hAnsi="Montserrat" w:cs="Segoe UI"/>
          <w:b/>
          <w:bCs/>
          <w:color w:val="002060"/>
          <w:sz w:val="28"/>
          <w:szCs w:val="28"/>
        </w:rPr>
        <w:t>*</w:t>
      </w:r>
    </w:p>
    <w:p w14:paraId="15CBC98F" w14:textId="77777777" w:rsidR="00FE4321" w:rsidRPr="00EA2078" w:rsidRDefault="00FE4321" w:rsidP="00FE4321">
      <w:pPr>
        <w:rPr>
          <w:rFonts w:ascii="Montserrat" w:hAnsi="Montserrat" w:cs="Segoe UI"/>
          <w:b/>
          <w:bCs/>
          <w:color w:val="444444"/>
          <w:sz w:val="28"/>
          <w:szCs w:val="28"/>
        </w:rPr>
      </w:pPr>
    </w:p>
    <w:p w14:paraId="28F096DA" w14:textId="46101983" w:rsidR="000B489D" w:rsidRPr="00FE4321" w:rsidRDefault="00FE4321" w:rsidP="00CD28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b/>
          <w:bCs/>
          <w:color w:val="FF5050"/>
          <w:sz w:val="28"/>
          <w:szCs w:val="28"/>
        </w:rPr>
      </w:pPr>
      <w:r w:rsidRPr="00FE4321">
        <w:rPr>
          <w:rFonts w:ascii="Montserrat" w:hAnsi="Montserrat" w:cs="Segoe UI"/>
          <w:b/>
          <w:bCs/>
          <w:color w:val="FF5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DAAECD" wp14:editId="18046908">
            <wp:simplePos x="0" y="0"/>
            <wp:positionH relativeFrom="column">
              <wp:posOffset>3757930</wp:posOffset>
            </wp:positionH>
            <wp:positionV relativeFrom="paragraph">
              <wp:posOffset>21590</wp:posOffset>
            </wp:positionV>
            <wp:extent cx="1767840" cy="3086100"/>
            <wp:effectExtent l="0" t="0" r="381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AC9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P</w:t>
      </w:r>
      <w:bookmarkStart w:id="0" w:name="_Hlk31377399"/>
      <w:r w:rsidR="00804CFB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IROLAM</w:t>
      </w:r>
      <w:r w:rsidR="00A32AC9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®</w:t>
      </w:r>
      <w:bookmarkEnd w:id="0"/>
      <w:r w:rsidR="00A32AC9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 xml:space="preserve"> </w:t>
      </w:r>
      <w:r w:rsidR="003766D9"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LAKIER</w:t>
      </w:r>
      <w:r w:rsidRPr="00FE4321">
        <w:rPr>
          <w:rFonts w:ascii="Montserrat" w:hAnsi="Montserrat" w:cs="Segoe UI"/>
          <w:b/>
          <w:bCs/>
          <w:color w:val="FF5050"/>
          <w:sz w:val="28"/>
          <w:szCs w:val="28"/>
        </w:rPr>
        <w:t>:</w:t>
      </w:r>
    </w:p>
    <w:p w14:paraId="3D54548F" w14:textId="77777777" w:rsidR="00FE4321" w:rsidRPr="00827E72" w:rsidRDefault="00FE4321" w:rsidP="00CD28F9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b/>
          <w:bCs/>
        </w:rPr>
      </w:pPr>
    </w:p>
    <w:p w14:paraId="6B37AD6D" w14:textId="27C63B2B" w:rsidR="000B489D" w:rsidRDefault="00A32AC9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827E72">
        <w:rPr>
          <w:rFonts w:ascii="Montserrat" w:hAnsi="Montserrat" w:cs="Segoe UI"/>
          <w:b/>
          <w:bCs/>
          <w:color w:val="444444"/>
        </w:rPr>
        <w:t>to lek</w:t>
      </w:r>
      <w:r w:rsidR="000B489D" w:rsidRPr="00EA2078">
        <w:rPr>
          <w:rFonts w:ascii="Montserrat" w:hAnsi="Montserrat" w:cs="Segoe UI"/>
          <w:color w:val="444444"/>
        </w:rPr>
        <w:t>, a nie wyrób medyczny</w:t>
      </w:r>
    </w:p>
    <w:p w14:paraId="7AD895D1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6A0400EA" w14:textId="77777777" w:rsidR="00FE4321" w:rsidRDefault="000B489D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ma postać niezmywalnego </w:t>
      </w:r>
      <w:r w:rsidRPr="00827E72">
        <w:rPr>
          <w:rFonts w:ascii="Montserrat" w:hAnsi="Montserrat" w:cs="Segoe UI"/>
          <w:b/>
          <w:bCs/>
          <w:color w:val="444444"/>
        </w:rPr>
        <w:t>LAKIERU</w:t>
      </w:r>
      <w:r w:rsidRPr="00EA2078">
        <w:rPr>
          <w:rFonts w:ascii="Montserrat" w:hAnsi="Montserrat" w:cs="Segoe UI"/>
          <w:color w:val="444444"/>
        </w:rPr>
        <w:t xml:space="preserve">, </w:t>
      </w:r>
    </w:p>
    <w:p w14:paraId="017D328D" w14:textId="61F871C7" w:rsidR="000B489D" w:rsidRDefault="000B489D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który </w:t>
      </w:r>
      <w:r w:rsidRPr="00827E72">
        <w:rPr>
          <w:rFonts w:ascii="Montserrat" w:hAnsi="Montserrat" w:cs="Segoe UI"/>
          <w:b/>
          <w:bCs/>
          <w:color w:val="444444"/>
        </w:rPr>
        <w:t>działa NON-STOP</w:t>
      </w:r>
      <w:r w:rsidR="00A32AC9" w:rsidRPr="00EA2078">
        <w:rPr>
          <w:rFonts w:ascii="Montserrat" w:hAnsi="Montserrat" w:cs="Segoe UI"/>
          <w:color w:val="444444"/>
        </w:rPr>
        <w:t xml:space="preserve"> </w:t>
      </w:r>
    </w:p>
    <w:p w14:paraId="1331CD11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4B0206A8" w14:textId="77777777" w:rsidR="00FE4321" w:rsidRDefault="000B489D" w:rsidP="00EA20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 xml:space="preserve">jest w </w:t>
      </w:r>
      <w:r w:rsidRPr="00827E72">
        <w:rPr>
          <w:rFonts w:ascii="Montserrat" w:hAnsi="Montserrat" w:cs="Segoe UI"/>
          <w:b/>
          <w:bCs/>
          <w:color w:val="444444"/>
        </w:rPr>
        <w:t>buteleczce z pędzelkiem</w:t>
      </w:r>
      <w:r w:rsidRPr="00EA2078">
        <w:rPr>
          <w:rFonts w:ascii="Montserrat" w:hAnsi="Montserrat" w:cs="Segoe UI"/>
          <w:color w:val="444444"/>
        </w:rPr>
        <w:t xml:space="preserve">, </w:t>
      </w:r>
    </w:p>
    <w:p w14:paraId="55A669C2" w14:textId="7894BC9F" w:rsidR="00EA2078" w:rsidRDefault="000B489D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>który gwarantuje PRECYZYJNĄ i WYGODNĄ aplikację lakieru</w:t>
      </w:r>
    </w:p>
    <w:p w14:paraId="7D15097B" w14:textId="77777777" w:rsidR="00FE4321" w:rsidRPr="00EA2078" w:rsidRDefault="00FE4321" w:rsidP="00FE432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Montserrat" w:hAnsi="Montserrat" w:cs="Segoe UI"/>
          <w:color w:val="444444"/>
        </w:rPr>
      </w:pPr>
    </w:p>
    <w:p w14:paraId="49863170" w14:textId="13C3D41B" w:rsidR="008B21DA" w:rsidRPr="00EA2078" w:rsidRDefault="000B489D" w:rsidP="000B48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Segoe UI"/>
          <w:color w:val="444444"/>
        </w:rPr>
      </w:pPr>
      <w:r w:rsidRPr="00EA2078">
        <w:rPr>
          <w:rFonts w:ascii="Montserrat" w:hAnsi="Montserrat" w:cs="Segoe UI"/>
          <w:color w:val="444444"/>
        </w:rPr>
        <w:t>e</w:t>
      </w:r>
      <w:r w:rsidR="00C8249E" w:rsidRPr="00EA2078">
        <w:rPr>
          <w:rFonts w:ascii="Montserrat" w:hAnsi="Montserrat" w:cs="Segoe UI"/>
          <w:color w:val="444444"/>
        </w:rPr>
        <w:t xml:space="preserve">fekt </w:t>
      </w:r>
      <w:r w:rsidR="00FE4321">
        <w:rPr>
          <w:rFonts w:ascii="Montserrat" w:hAnsi="Montserrat" w:cs="Segoe UI"/>
          <w:color w:val="444444"/>
        </w:rPr>
        <w:t>leczenia</w:t>
      </w:r>
      <w:r w:rsidR="00C8249E" w:rsidRPr="00EA2078">
        <w:rPr>
          <w:rFonts w:ascii="Montserrat" w:hAnsi="Montserrat" w:cs="Segoe UI"/>
          <w:color w:val="444444"/>
        </w:rPr>
        <w:t>** widoczny jest w postaci odrastającego paznokcia bez zmian chorobowych, a płytka paznokcia odzyskuje zdrowy wygląd</w:t>
      </w:r>
      <w:r w:rsidR="00647569" w:rsidRPr="00EA2078">
        <w:rPr>
          <w:rFonts w:ascii="Montserrat" w:hAnsi="Montserrat" w:cs="Segoe UI"/>
          <w:color w:val="444444"/>
        </w:rPr>
        <w:t xml:space="preserve">. </w:t>
      </w:r>
    </w:p>
    <w:p w14:paraId="015AF4C0" w14:textId="77777777" w:rsidR="00CD28F9" w:rsidRPr="00EA2078" w:rsidRDefault="00CD28F9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2C7C18A1" w14:textId="66C6DA64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75B525D6" w14:textId="77777777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64B495C0" w14:textId="7EE1D4E4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38B12F7B" w14:textId="007756E2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7D4CBD5E" w14:textId="0409B1DE" w:rsidR="00FE4321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02F95444" w14:textId="77777777" w:rsidR="00FE4321" w:rsidRPr="00EA2078" w:rsidRDefault="00FE4321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</w:p>
    <w:p w14:paraId="4423420F" w14:textId="2DC739D0" w:rsidR="00CD28F9" w:rsidRPr="00EA2078" w:rsidRDefault="00CD28F9" w:rsidP="00CD28F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  <w:r w:rsidRPr="00EA2078">
        <w:rPr>
          <w:rFonts w:ascii="Montserrat" w:hAnsi="Montserrat" w:cs="Segoe UI"/>
          <w:color w:val="444444"/>
          <w:sz w:val="12"/>
          <w:szCs w:val="12"/>
          <w:lang w:val="en-US"/>
        </w:rPr>
        <w:t>*</w:t>
      </w:r>
      <w:r w:rsidRPr="00EA2078">
        <w:rPr>
          <w:rFonts w:ascii="Montserrat" w:hAnsi="Montserrat"/>
          <w:lang w:val="en-US"/>
        </w:rPr>
        <w:t xml:space="preserve"> </w:t>
      </w:r>
      <w:r w:rsidRPr="00EA2078">
        <w:rPr>
          <w:rFonts w:ascii="Montserrat" w:hAnsi="Montserrat" w:cs="Segoe UI"/>
          <w:color w:val="444444"/>
          <w:sz w:val="12"/>
          <w:szCs w:val="12"/>
          <w:lang w:val="en-US"/>
        </w:rPr>
        <w:t>IQVIA Poland National Sales Data FY202</w:t>
      </w:r>
      <w:r w:rsidR="00EA2078">
        <w:rPr>
          <w:rFonts w:ascii="Montserrat" w:hAnsi="Montserrat" w:cs="Segoe UI"/>
          <w:color w:val="444444"/>
          <w:sz w:val="12"/>
          <w:szCs w:val="12"/>
          <w:lang w:val="en-US"/>
        </w:rPr>
        <w:t>1</w:t>
      </w:r>
      <w:r w:rsidRPr="00EA2078">
        <w:rPr>
          <w:rFonts w:ascii="Montserrat" w:hAnsi="Montserrat" w:cs="Segoe UI"/>
          <w:color w:val="444444"/>
          <w:sz w:val="12"/>
          <w:szCs w:val="12"/>
          <w:lang w:val="en-US"/>
        </w:rPr>
        <w:t>, Units © 202</w:t>
      </w:r>
      <w:r w:rsidR="00EA2078">
        <w:rPr>
          <w:rFonts w:ascii="Montserrat" w:hAnsi="Montserrat" w:cs="Segoe UI"/>
          <w:color w:val="444444"/>
          <w:sz w:val="12"/>
          <w:szCs w:val="12"/>
          <w:lang w:val="en-US"/>
        </w:rPr>
        <w:t>1</w:t>
      </w:r>
      <w:r w:rsidRPr="00EA2078">
        <w:rPr>
          <w:rFonts w:ascii="Montserrat" w:hAnsi="Montserrat" w:cs="Segoe UI"/>
          <w:color w:val="444444"/>
          <w:sz w:val="12"/>
          <w:szCs w:val="12"/>
          <w:lang w:val="en-US"/>
        </w:rPr>
        <w:t xml:space="preserve"> IQVIA and its affiliates. </w:t>
      </w:r>
      <w:proofErr w:type="spellStart"/>
      <w:r w:rsidRPr="00EA2078">
        <w:rPr>
          <w:rFonts w:ascii="Montserrat" w:hAnsi="Montserrat" w:cs="Segoe UI"/>
          <w:color w:val="444444"/>
          <w:sz w:val="12"/>
          <w:szCs w:val="12"/>
        </w:rPr>
        <w:t>All</w:t>
      </w:r>
      <w:proofErr w:type="spellEnd"/>
      <w:r w:rsidRPr="00EA2078">
        <w:rPr>
          <w:rFonts w:ascii="Montserrat" w:hAnsi="Montserrat" w:cs="Segoe UI"/>
          <w:color w:val="444444"/>
          <w:sz w:val="12"/>
          <w:szCs w:val="12"/>
        </w:rPr>
        <w:t xml:space="preserve"> </w:t>
      </w:r>
      <w:proofErr w:type="spellStart"/>
      <w:r w:rsidRPr="00EA2078">
        <w:rPr>
          <w:rFonts w:ascii="Montserrat" w:hAnsi="Montserrat" w:cs="Segoe UI"/>
          <w:color w:val="444444"/>
          <w:sz w:val="12"/>
          <w:szCs w:val="12"/>
        </w:rPr>
        <w:t>rights</w:t>
      </w:r>
      <w:proofErr w:type="spellEnd"/>
      <w:r w:rsidRPr="00EA2078">
        <w:rPr>
          <w:rFonts w:ascii="Montserrat" w:hAnsi="Montserrat" w:cs="Segoe UI"/>
          <w:color w:val="444444"/>
          <w:sz w:val="12"/>
          <w:szCs w:val="12"/>
        </w:rPr>
        <w:t xml:space="preserve"> </w:t>
      </w:r>
      <w:proofErr w:type="spellStart"/>
      <w:r w:rsidRPr="00EA2078">
        <w:rPr>
          <w:rFonts w:ascii="Montserrat" w:hAnsi="Montserrat" w:cs="Segoe UI"/>
          <w:color w:val="444444"/>
          <w:sz w:val="12"/>
          <w:szCs w:val="12"/>
        </w:rPr>
        <w:t>reserved</w:t>
      </w:r>
      <w:proofErr w:type="spellEnd"/>
      <w:r w:rsidRPr="00EA2078">
        <w:rPr>
          <w:rFonts w:ascii="Montserrat" w:hAnsi="Montserrat" w:cs="Segoe UI"/>
          <w:color w:val="444444"/>
          <w:sz w:val="12"/>
          <w:szCs w:val="12"/>
        </w:rPr>
        <w:t>.</w:t>
      </w:r>
    </w:p>
    <w:p w14:paraId="2064E480" w14:textId="7020E88B" w:rsidR="00CC071A" w:rsidRPr="00EA2078" w:rsidRDefault="00CC071A" w:rsidP="003766D9">
      <w:pPr>
        <w:autoSpaceDE w:val="0"/>
        <w:autoSpaceDN w:val="0"/>
        <w:adjustRightInd w:val="0"/>
        <w:spacing w:after="0" w:line="240" w:lineRule="auto"/>
        <w:rPr>
          <w:rFonts w:ascii="Montserrat" w:hAnsi="Montserrat" w:cs="Segoe UI"/>
          <w:color w:val="444444"/>
          <w:sz w:val="12"/>
          <w:szCs w:val="12"/>
        </w:rPr>
      </w:pPr>
      <w:r w:rsidRPr="00EA2078">
        <w:rPr>
          <w:rFonts w:ascii="Montserrat" w:hAnsi="Montserrat" w:cs="Segoe UI"/>
          <w:color w:val="444444"/>
          <w:sz w:val="12"/>
          <w:szCs w:val="12"/>
        </w:rPr>
        <w:t>**Efekt terapeutyczny widoczny jest w postaci odrastającego paznokcia bez zmian chorobowych. Leczenie paznokci st</w:t>
      </w:r>
      <w:r w:rsidR="00857FF4" w:rsidRPr="00EA2078">
        <w:rPr>
          <w:rFonts w:ascii="Montserrat" w:hAnsi="Montserrat" w:cs="Segoe UI"/>
          <w:color w:val="444444"/>
          <w:sz w:val="12"/>
          <w:szCs w:val="12"/>
        </w:rPr>
        <w:t>ó</w:t>
      </w:r>
      <w:r w:rsidRPr="00EA2078">
        <w:rPr>
          <w:rFonts w:ascii="Montserrat" w:hAnsi="Montserrat" w:cs="Segoe UI"/>
          <w:color w:val="444444"/>
          <w:sz w:val="12"/>
          <w:szCs w:val="12"/>
        </w:rPr>
        <w:t xml:space="preserve">p trwa nawet do 12 miesięcy. </w:t>
      </w:r>
    </w:p>
    <w:p w14:paraId="3C2377FE" w14:textId="1A97FB72" w:rsidR="00A32AC9" w:rsidRPr="00EA2078" w:rsidRDefault="00A32AC9" w:rsidP="00A32AC9">
      <w:pPr>
        <w:rPr>
          <w:rFonts w:ascii="Montserrat" w:hAnsi="Montserrat"/>
          <w:i/>
          <w:iCs/>
          <w:sz w:val="20"/>
          <w:szCs w:val="20"/>
        </w:rPr>
      </w:pPr>
      <w:r w:rsidRPr="00EA2078">
        <w:rPr>
          <w:rFonts w:ascii="Montserrat" w:hAnsi="Montserrat" w:cs="Segoe UI"/>
          <w:color w:val="444444"/>
          <w:sz w:val="20"/>
          <w:szCs w:val="20"/>
        </w:rPr>
        <w:br/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Pirolam Lakier.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Skład i postać: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Każdy g lakieru zawiera 80 mg </w:t>
      </w:r>
      <w:proofErr w:type="spellStart"/>
      <w:r w:rsidR="00CD28F9" w:rsidRPr="00EA2078">
        <w:rPr>
          <w:rFonts w:ascii="Montserrat" w:eastAsia="Times New Roman" w:hAnsi="Montserrat" w:cs="Arial"/>
          <w:sz w:val="20"/>
          <w:szCs w:val="20"/>
        </w:rPr>
        <w:t>cyklopiroksu</w:t>
      </w:r>
      <w:proofErr w:type="spellEnd"/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. Lakier do paznokci leczniczy.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Wskazania: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Grzybicze zakażenia paznokci. Produkt jest przeznaczony do leczenia łagodnych i umiarkowanych postaci grzybicy, obejmujących mniej niż 50% powierzchni paznokcia maksymalnie 4 z 10 paznokci.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Przeciwwskazania: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Nadwrażliwość na substancję czynną lub którąkolwiek substancję pomocniczą. Nie stosować u dzieci i młodzieży w wieku poniżej 18 lat ze względu na brak wystarczających danych klinicznych. </w:t>
      </w:r>
      <w:r w:rsidR="00CD28F9" w:rsidRPr="00EA2078">
        <w:rPr>
          <w:rFonts w:ascii="Montserrat" w:eastAsia="Times New Roman" w:hAnsi="Montserrat" w:cs="Arial"/>
          <w:b/>
          <w:bCs/>
          <w:sz w:val="20"/>
          <w:szCs w:val="20"/>
        </w:rPr>
        <w:t>Podmiot odpowiedzialny: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 Zakłady Farmaceutyczne Polpharma S.A. </w:t>
      </w:r>
      <w:proofErr w:type="spellStart"/>
      <w:r w:rsidR="00CD28F9" w:rsidRPr="00EA2078">
        <w:rPr>
          <w:rFonts w:ascii="Montserrat" w:eastAsia="Times New Roman" w:hAnsi="Montserrat" w:cs="Arial"/>
          <w:sz w:val="20"/>
          <w:szCs w:val="20"/>
        </w:rPr>
        <w:t>ChPL</w:t>
      </w:r>
      <w:proofErr w:type="spellEnd"/>
      <w:r w:rsidR="00CD28F9" w:rsidRPr="00EA2078">
        <w:rPr>
          <w:rFonts w:ascii="Montserrat" w:eastAsia="Times New Roman" w:hAnsi="Montserrat" w:cs="Arial"/>
          <w:sz w:val="20"/>
          <w:szCs w:val="20"/>
        </w:rPr>
        <w:t xml:space="preserve">: 07.01.2021 r. </w:t>
      </w:r>
      <w:r w:rsidR="00CD28F9" w:rsidRPr="00EA2078">
        <w:rPr>
          <w:rFonts w:ascii="Montserrat" w:eastAsia="Times New Roman" w:hAnsi="Montserrat" w:cs="Arial"/>
          <w:sz w:val="20"/>
          <w:szCs w:val="20"/>
        </w:rPr>
        <w:br/>
      </w:r>
      <w:r w:rsidR="00CD28F9" w:rsidRPr="00EA2078">
        <w:rPr>
          <w:rFonts w:ascii="Montserrat" w:eastAsia="Times New Roman" w:hAnsi="Montserrat" w:cs="Arial"/>
          <w:sz w:val="20"/>
          <w:szCs w:val="20"/>
        </w:rPr>
        <w:br/>
      </w:r>
      <w:r w:rsidR="00CD28F9" w:rsidRPr="00EA2078">
        <w:rPr>
          <w:rFonts w:ascii="Montserrat" w:eastAsia="Times New Roman" w:hAnsi="Montserrat" w:cs="Arial"/>
          <w:i/>
          <w:iCs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sectPr w:rsidR="00A32AC9" w:rsidRPr="00EA2078" w:rsidSect="00A51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FEBD" w14:textId="77777777" w:rsidR="00FB1162" w:rsidRDefault="00FB1162" w:rsidP="00876226">
      <w:pPr>
        <w:spacing w:after="0" w:line="240" w:lineRule="auto"/>
      </w:pPr>
      <w:r>
        <w:separator/>
      </w:r>
    </w:p>
  </w:endnote>
  <w:endnote w:type="continuationSeparator" w:id="0">
    <w:p w14:paraId="7AC0684A" w14:textId="77777777" w:rsidR="00FB1162" w:rsidRDefault="00FB1162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16E4" w14:textId="77777777" w:rsidR="00EA2078" w:rsidRDefault="00EA2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3D843E48" w:rsidR="00876226" w:rsidRDefault="00CD28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5562B92" wp14:editId="6649875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cf034fd9a35d10d7973fcb6e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23DBA1" w14:textId="53E1E462" w:rsidR="00CD28F9" w:rsidRPr="007762D5" w:rsidRDefault="007762D5" w:rsidP="007762D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762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7762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7762D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62B92" id="_x0000_t202" coordsize="21600,21600" o:spt="202" path="m,l,21600r21600,l21600,xe">
              <v:stroke joinstyle="miter"/>
              <v:path gradientshapeok="t" o:connecttype="rect"/>
            </v:shapetype>
            <v:shape id="MSIPCMcf034fd9a35d10d7973fcb6e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6923DBA1" w14:textId="53E1E462" w:rsidR="00CD28F9" w:rsidRPr="007762D5" w:rsidRDefault="007762D5" w:rsidP="007762D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7762D5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54C1" w14:textId="77777777" w:rsidR="00EA2078" w:rsidRDefault="00EA2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C1B4" w14:textId="77777777" w:rsidR="00FB1162" w:rsidRDefault="00FB1162" w:rsidP="00876226">
      <w:pPr>
        <w:spacing w:after="0" w:line="240" w:lineRule="auto"/>
      </w:pPr>
      <w:r>
        <w:separator/>
      </w:r>
    </w:p>
  </w:footnote>
  <w:footnote w:type="continuationSeparator" w:id="0">
    <w:p w14:paraId="50620598" w14:textId="77777777" w:rsidR="00FB1162" w:rsidRDefault="00FB1162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EAD" w14:textId="77777777" w:rsidR="00EA2078" w:rsidRDefault="00EA2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C347" w14:textId="77777777" w:rsidR="00EA2078" w:rsidRDefault="00EA20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9DC5" w14:textId="77777777" w:rsidR="00EA2078" w:rsidRDefault="00EA20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411D"/>
    <w:multiLevelType w:val="hybridMultilevel"/>
    <w:tmpl w:val="6DB083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5EF"/>
    <w:rsid w:val="0000571E"/>
    <w:rsid w:val="00012CEB"/>
    <w:rsid w:val="00094937"/>
    <w:rsid w:val="000B489D"/>
    <w:rsid w:val="001E6826"/>
    <w:rsid w:val="00230EED"/>
    <w:rsid w:val="00250AEF"/>
    <w:rsid w:val="002B4A0C"/>
    <w:rsid w:val="002F3F56"/>
    <w:rsid w:val="003766D9"/>
    <w:rsid w:val="00437BAD"/>
    <w:rsid w:val="00545FD3"/>
    <w:rsid w:val="005A5995"/>
    <w:rsid w:val="00647569"/>
    <w:rsid w:val="006D47EA"/>
    <w:rsid w:val="006D4847"/>
    <w:rsid w:val="006F742B"/>
    <w:rsid w:val="007762D5"/>
    <w:rsid w:val="007B778A"/>
    <w:rsid w:val="007D783D"/>
    <w:rsid w:val="007F35E7"/>
    <w:rsid w:val="00804CFB"/>
    <w:rsid w:val="00827E72"/>
    <w:rsid w:val="00830B68"/>
    <w:rsid w:val="00857FF4"/>
    <w:rsid w:val="00871666"/>
    <w:rsid w:val="00876226"/>
    <w:rsid w:val="008B21DA"/>
    <w:rsid w:val="009A37EA"/>
    <w:rsid w:val="009C3DBB"/>
    <w:rsid w:val="00A32AC9"/>
    <w:rsid w:val="00A518D0"/>
    <w:rsid w:val="00B46ADF"/>
    <w:rsid w:val="00C06798"/>
    <w:rsid w:val="00C77D01"/>
    <w:rsid w:val="00C8249E"/>
    <w:rsid w:val="00CC071A"/>
    <w:rsid w:val="00CD28F9"/>
    <w:rsid w:val="00D6640C"/>
    <w:rsid w:val="00DD1990"/>
    <w:rsid w:val="00DE4E19"/>
    <w:rsid w:val="00E21B05"/>
    <w:rsid w:val="00EA0847"/>
    <w:rsid w:val="00EA2078"/>
    <w:rsid w:val="00F61EEF"/>
    <w:rsid w:val="00FB1162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0B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71B2-2B17-4E84-9BA5-BFD852981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4F8EE-9EAD-4B4A-A8B7-4B8013CF7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E8CB1-0E45-4ED7-B5E7-5BA60DA52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4</cp:revision>
  <dcterms:created xsi:type="dcterms:W3CDTF">2022-03-29T16:07:00Z</dcterms:created>
  <dcterms:modified xsi:type="dcterms:W3CDTF">2022-03-29T16:18:00Z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2022-03-29T16:18:19Z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bcd26d0a-4704-4283-b10f-4f3bd2eec5a7</vt:lpwstr>
  </property>
  <property fmtid="{D5CDD505-2E9C-101B-9397-08002B2CF9AE}" pid="9" name="MSIP_Label_8fbf575c-36da-44f7-a26b-6804f2bce3ff_ContentBits">
    <vt:lpwstr>2</vt:lpwstr>
  </property>
</Properties>
</file>