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6DC4" w14:textId="2A0A2607" w:rsidR="00A8105B" w:rsidRDefault="00A8105B">
      <w:pPr>
        <w:rPr>
          <w:noProof/>
        </w:rPr>
      </w:pPr>
      <w:r>
        <w:rPr>
          <w:noProof/>
        </w:rPr>
        <w:t xml:space="preserve">NR EML: </w:t>
      </w:r>
      <w:r w:rsidRPr="00A8105B">
        <w:rPr>
          <w:noProof/>
        </w:rPr>
        <w:t>HELP/248/07-2022</w:t>
      </w:r>
    </w:p>
    <w:p w14:paraId="5EAFD247" w14:textId="77777777" w:rsidR="00A8105B" w:rsidRDefault="00A8105B">
      <w:pPr>
        <w:rPr>
          <w:noProof/>
        </w:rPr>
      </w:pPr>
    </w:p>
    <w:p w14:paraId="2CF26243" w14:textId="7AEFDAF5" w:rsidR="008F7A50" w:rsidRDefault="008F7A50">
      <w:pPr>
        <w:rPr>
          <w:noProof/>
        </w:rPr>
      </w:pPr>
      <w:r>
        <w:rPr>
          <w:noProof/>
        </w:rPr>
        <w:t xml:space="preserve">Help4Skin </w:t>
      </w:r>
      <w:r w:rsidR="0082293F">
        <w:rPr>
          <w:noProof/>
        </w:rPr>
        <w:t xml:space="preserve">Gojenie ran to </w:t>
      </w:r>
      <w:r>
        <w:rPr>
          <w:noProof/>
        </w:rPr>
        <w:t xml:space="preserve">hydrokoloidowy żel </w:t>
      </w:r>
      <w:r w:rsidR="00D66E8E">
        <w:rPr>
          <w:b/>
          <w:noProof/>
        </w:rPr>
        <w:t>przyspieszający gojenie</w:t>
      </w:r>
      <w:r w:rsidR="0082293F" w:rsidRPr="0082293F">
        <w:rPr>
          <w:b/>
          <w:noProof/>
        </w:rPr>
        <w:t xml:space="preserve"> ran</w:t>
      </w:r>
      <w:r w:rsidR="0082293F">
        <w:rPr>
          <w:noProof/>
        </w:rPr>
        <w:t xml:space="preserve"> suchych i wilgotnych</w:t>
      </w:r>
      <w:r w:rsidR="007D2004">
        <w:rPr>
          <w:noProof/>
        </w:rPr>
        <w:t>,</w:t>
      </w:r>
      <w:r w:rsidR="0082293F">
        <w:rPr>
          <w:noProof/>
        </w:rPr>
        <w:t xml:space="preserve"> takich jak: </w:t>
      </w:r>
      <w:r w:rsidR="00D66E8E">
        <w:rPr>
          <w:noProof/>
        </w:rPr>
        <w:t xml:space="preserve">rany </w:t>
      </w:r>
      <w:r w:rsidR="0044312E">
        <w:rPr>
          <w:noProof/>
        </w:rPr>
        <w:t xml:space="preserve">chirurgiczne, odleżyny, otarcia, </w:t>
      </w:r>
      <w:r w:rsidR="00D66E8E">
        <w:rPr>
          <w:noProof/>
        </w:rPr>
        <w:t>czy owrzodzenia nóg.</w:t>
      </w:r>
      <w:r w:rsidR="0044312E">
        <w:rPr>
          <w:noProof/>
        </w:rPr>
        <w:t xml:space="preserve"> </w:t>
      </w:r>
    </w:p>
    <w:p w14:paraId="2CF26244" w14:textId="0B966B63" w:rsidR="008F7A50" w:rsidRDefault="008F7A50">
      <w:pPr>
        <w:rPr>
          <w:noProof/>
        </w:rPr>
      </w:pPr>
      <w:r w:rsidRPr="0082293F">
        <w:rPr>
          <w:b/>
          <w:noProof/>
        </w:rPr>
        <w:t>Help4Skin Gojenie ran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</w:t>
      </w:r>
      <w:r w:rsidR="007A2858">
        <w:rPr>
          <w:noProof/>
        </w:rPr>
        <w:t xml:space="preserve">pośrednio </w:t>
      </w:r>
      <w:r>
        <w:rPr>
          <w:noProof/>
        </w:rPr>
        <w:t>przyspiesza gojenie, ●</w:t>
      </w:r>
      <w:r w:rsidR="007A2858">
        <w:rPr>
          <w:noProof/>
        </w:rPr>
        <w:t>natychmiastowo zmniejsza ból,</w:t>
      </w:r>
      <w:r>
        <w:rPr>
          <w:noProof/>
        </w:rPr>
        <w:t xml:space="preserve"> ● pomaga uniknąć infekcji, ● reguluje prawidłowy poziom wilgotności rany, ● zmniejsza ryzyko powstawania blizn.</w:t>
      </w:r>
    </w:p>
    <w:p w14:paraId="2CF26245" w14:textId="265F68FE" w:rsidR="008F7A50" w:rsidRDefault="0082293F">
      <w:pPr>
        <w:rPr>
          <w:noProof/>
        </w:rPr>
      </w:pPr>
      <w:r>
        <w:rPr>
          <w:noProof/>
        </w:rPr>
        <w:t xml:space="preserve">Mechanizm działania żelu opiera się o regulację mikrośrodowiska rany: w przypadku ran suchych </w:t>
      </w:r>
      <w:r w:rsidR="00C129B7">
        <w:rPr>
          <w:noProof/>
        </w:rPr>
        <w:t>zmniejsza utratę płynu przez naskórek</w:t>
      </w:r>
      <w:r w:rsidR="007D2004">
        <w:rPr>
          <w:noProof/>
        </w:rPr>
        <w:t xml:space="preserve">, a w przypadku ran wilgotnych pochłania nadmiar płynu. </w:t>
      </w:r>
      <w:r w:rsidR="007D2004">
        <w:rPr>
          <w:noProof/>
        </w:rPr>
        <w:br/>
        <w:t>W efekcie tworzy optymalne środowisko dla gojenia ran.</w:t>
      </w:r>
    </w:p>
    <w:p w14:paraId="2CF26246" w14:textId="77777777" w:rsidR="0044312E" w:rsidRDefault="0044312E">
      <w:pPr>
        <w:rPr>
          <w:b/>
        </w:rPr>
      </w:pPr>
      <w:r w:rsidRPr="0044312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CF26253" wp14:editId="2CF26254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124075" cy="3151871"/>
            <wp:effectExtent l="0" t="0" r="0" b="0"/>
            <wp:wrapSquare wrapText="bothSides"/>
            <wp:docPr id="2" name="Obraz 2" descr="C:\Users\mbartczak\Desktop\DERMA\HELP4SKIN\Opakowania\Packshoty\GAMA HELP4SKIN\png\KOMP_GOJENIE-RAN_SPRAY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tczak\Desktop\DERMA\HELP4SKIN\Opakowania\Packshoty\GAMA HELP4SKIN\png\KOMP_GOJENIE-RAN_SPRAY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9" t="17249" r="11354" b="7174"/>
                    <a:stretch/>
                  </pic:blipFill>
                  <pic:spPr bwMode="auto">
                    <a:xfrm>
                      <a:off x="0" y="0"/>
                      <a:ext cx="2124075" cy="31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26247" w14:textId="77777777" w:rsidR="007D2004" w:rsidRPr="0044312E" w:rsidRDefault="0082293F">
      <w:pPr>
        <w:rPr>
          <w:b/>
        </w:rPr>
      </w:pPr>
      <w:r w:rsidRPr="007D2004">
        <w:rPr>
          <w:b/>
        </w:rPr>
        <w:t>Może być stosowany zarówno na rany otwarte</w:t>
      </w:r>
      <w:r w:rsidR="007D2004">
        <w:t xml:space="preserve"> (przed pojawieniem się strupa), </w:t>
      </w:r>
      <w:r w:rsidR="007D2004" w:rsidRPr="007D2004">
        <w:rPr>
          <w:b/>
        </w:rPr>
        <w:t>jak i zamknięte</w:t>
      </w:r>
      <w:r w:rsidRPr="007D2004">
        <w:rPr>
          <w:b/>
        </w:rPr>
        <w:t>.</w:t>
      </w:r>
      <w:r>
        <w:t xml:space="preserve"> </w:t>
      </w:r>
      <w:r w:rsidR="007D2004">
        <w:br/>
      </w:r>
    </w:p>
    <w:p w14:paraId="2CF26248" w14:textId="77777777" w:rsidR="0082293F" w:rsidRDefault="0082293F">
      <w:r>
        <w:t xml:space="preserve">Nie zawiera </w:t>
      </w:r>
      <w:proofErr w:type="spellStart"/>
      <w:r>
        <w:t>parabenów</w:t>
      </w:r>
      <w:proofErr w:type="spellEnd"/>
      <w:r>
        <w:t xml:space="preserve">. </w:t>
      </w:r>
      <w:r w:rsidR="007D2004">
        <w:br/>
      </w:r>
      <w:r>
        <w:t>Może być stosowany u dzieci powyżej 2. roku życia.</w:t>
      </w:r>
    </w:p>
    <w:p w14:paraId="2CF26249" w14:textId="77777777" w:rsidR="00D66E8E" w:rsidRDefault="00D66E8E" w:rsidP="007D2004"/>
    <w:p w14:paraId="2CF2624A" w14:textId="77777777" w:rsidR="00D66E8E" w:rsidRDefault="00D66E8E" w:rsidP="007D2004">
      <w:r>
        <w:t xml:space="preserve">Pojemność: spray 75 gram </w:t>
      </w:r>
    </w:p>
    <w:p w14:paraId="2CF2624B" w14:textId="77777777" w:rsidR="007D2004" w:rsidRPr="007D2004" w:rsidRDefault="007D2004" w:rsidP="007D2004">
      <w:r>
        <w:t>Skład: kwaś</w:t>
      </w:r>
      <w:r w:rsidRPr="007D2004">
        <w:t xml:space="preserve">ny koloidalny </w:t>
      </w:r>
      <w:proofErr w:type="spellStart"/>
      <w:r w:rsidRPr="007D2004">
        <w:t>karbomer</w:t>
      </w:r>
      <w:proofErr w:type="spellEnd"/>
      <w:r w:rsidRPr="007D2004">
        <w:t xml:space="preserve">, </w:t>
      </w:r>
      <w:proofErr w:type="spellStart"/>
      <w:r w:rsidRPr="007D2004">
        <w:t>karnozyna</w:t>
      </w:r>
      <w:proofErr w:type="spellEnd"/>
      <w:r w:rsidRPr="007D2004">
        <w:t xml:space="preserve">, woda, benzoesan sodu, </w:t>
      </w:r>
      <w:proofErr w:type="spellStart"/>
      <w:r w:rsidRPr="007D2004">
        <w:t>sorbinian</w:t>
      </w:r>
      <w:proofErr w:type="spellEnd"/>
      <w:r w:rsidRPr="007D2004">
        <w:t xml:space="preserve"> potasu</w:t>
      </w:r>
      <w:r>
        <w:t>.</w:t>
      </w:r>
    </w:p>
    <w:p w14:paraId="2CF2624C" w14:textId="77777777" w:rsidR="007D2004" w:rsidRDefault="007D2004"/>
    <w:p w14:paraId="2CF2624D" w14:textId="77777777" w:rsidR="007D2004" w:rsidRDefault="007D2004" w:rsidP="007D2004">
      <w:pPr>
        <w:rPr>
          <w:i/>
          <w:noProof/>
        </w:rPr>
      </w:pPr>
    </w:p>
    <w:p w14:paraId="2CF2624E" w14:textId="77777777" w:rsidR="007D2004" w:rsidRDefault="007D2004" w:rsidP="007D2004">
      <w:pPr>
        <w:rPr>
          <w:i/>
          <w:noProof/>
        </w:rPr>
      </w:pPr>
    </w:p>
    <w:p w14:paraId="2CF2624F" w14:textId="77777777" w:rsidR="007D2004" w:rsidRDefault="007D2004" w:rsidP="007D2004">
      <w:pPr>
        <w:rPr>
          <w:bCs/>
          <w:sz w:val="24"/>
          <w:szCs w:val="24"/>
        </w:rPr>
      </w:pPr>
      <w:r>
        <w:rPr>
          <w:i/>
          <w:noProof/>
        </w:rPr>
        <w:t xml:space="preserve">             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2CF26250" w14:textId="77777777" w:rsidR="007D2004" w:rsidRDefault="007D2004" w:rsidP="007D2004">
      <w:pPr>
        <w:rPr>
          <w:i/>
          <w:noProof/>
        </w:rPr>
      </w:pPr>
    </w:p>
    <w:p w14:paraId="2CF26251" w14:textId="77777777" w:rsidR="007D2004" w:rsidRDefault="007D2004" w:rsidP="007D2004">
      <w:pPr>
        <w:rPr>
          <w:i/>
          <w:noProof/>
        </w:rPr>
      </w:pPr>
    </w:p>
    <w:p w14:paraId="2CF26252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D329" w14:textId="77777777" w:rsidR="001B1F02" w:rsidRDefault="001B1F02" w:rsidP="00F40BA3">
      <w:pPr>
        <w:spacing w:after="0" w:line="240" w:lineRule="auto"/>
      </w:pPr>
      <w:r>
        <w:separator/>
      </w:r>
    </w:p>
  </w:endnote>
  <w:endnote w:type="continuationSeparator" w:id="0">
    <w:p w14:paraId="4DA2686E" w14:textId="77777777" w:rsidR="001B1F02" w:rsidRDefault="001B1F02" w:rsidP="00F4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8BBE" w14:textId="58BE5023" w:rsidR="00F40BA3" w:rsidRDefault="00F40BA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1522CA" wp14:editId="5F6AD4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2554518bbd6cd1786c8ce7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4AC536" w14:textId="57430810" w:rsidR="00F40BA3" w:rsidRPr="00F40BA3" w:rsidRDefault="00F40BA3" w:rsidP="00F40BA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40BA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40BA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40BA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522CA" id="_x0000_t202" coordsize="21600,21600" o:spt="202" path="m,l,21600r21600,l21600,xe">
              <v:stroke joinstyle="miter"/>
              <v:path gradientshapeok="t" o:connecttype="rect"/>
            </v:shapetype>
            <v:shape id="MSIPCMe2554518bbd6cd1786c8ce7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74AC536" w14:textId="57430810" w:rsidR="00F40BA3" w:rsidRPr="00F40BA3" w:rsidRDefault="00F40BA3" w:rsidP="00F40BA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40BA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F40BA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40BA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ED01" w14:textId="77777777" w:rsidR="001B1F02" w:rsidRDefault="001B1F02" w:rsidP="00F40BA3">
      <w:pPr>
        <w:spacing w:after="0" w:line="240" w:lineRule="auto"/>
      </w:pPr>
      <w:r>
        <w:separator/>
      </w:r>
    </w:p>
  </w:footnote>
  <w:footnote w:type="continuationSeparator" w:id="0">
    <w:p w14:paraId="263DE145" w14:textId="77777777" w:rsidR="001B1F02" w:rsidRDefault="001B1F02" w:rsidP="00F4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34"/>
    <w:rsid w:val="000F7973"/>
    <w:rsid w:val="00150F29"/>
    <w:rsid w:val="001B1F02"/>
    <w:rsid w:val="0024444E"/>
    <w:rsid w:val="0044312E"/>
    <w:rsid w:val="004B6C0B"/>
    <w:rsid w:val="00717256"/>
    <w:rsid w:val="007A2858"/>
    <w:rsid w:val="007D2004"/>
    <w:rsid w:val="0082293F"/>
    <w:rsid w:val="00824266"/>
    <w:rsid w:val="008E0034"/>
    <w:rsid w:val="008F7A50"/>
    <w:rsid w:val="00901C50"/>
    <w:rsid w:val="00A8105B"/>
    <w:rsid w:val="00C129B7"/>
    <w:rsid w:val="00D66E8E"/>
    <w:rsid w:val="00D842D5"/>
    <w:rsid w:val="00DA671D"/>
    <w:rsid w:val="00F40BA3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26241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0B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B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B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BA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BD5F5-2BBF-4694-A303-5AD4EAD3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A879D-CD91-42E8-B26D-4919141BEB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CD8379-DE90-44BB-9F1B-AC2726B1E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Sitek Agnieszka</cp:lastModifiedBy>
  <cp:revision>3</cp:revision>
  <dcterms:created xsi:type="dcterms:W3CDTF">2022-07-12T17:23:00Z</dcterms:created>
  <dcterms:modified xsi:type="dcterms:W3CDTF">2022-07-12T17:31:00Z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2022-07-12T17:22:44Z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cf6d70dc-96b7-44a1-b097-d16278dea7ac</vt:lpwstr>
  </property>
  <property fmtid="{D5CDD505-2E9C-101B-9397-08002B2CF9AE}" pid="9" name="MSIP_Label_8fbf575c-36da-44f7-a26b-6804f2bce3ff_ContentBits">
    <vt:lpwstr>2</vt:lpwstr>
  </property>
</Properties>
</file>