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62D0" w14:textId="510A2025" w:rsidR="001C4B04" w:rsidRDefault="001C4B04"/>
    <w:p w14:paraId="258E60D2" w14:textId="62251D85" w:rsidR="00FF263E" w:rsidRDefault="00FF263E"/>
    <w:p w14:paraId="3004FEB4" w14:textId="5CF7D5EB" w:rsidR="00DE356B" w:rsidRDefault="00DE356B" w:rsidP="00DE356B">
      <w:pPr>
        <w:jc w:val="both"/>
        <w:rPr>
          <w:rFonts w:eastAsia="Times New Roman" w:cstheme="minorHAnsi"/>
        </w:rPr>
      </w:pPr>
      <w:r w:rsidRPr="00231D3D">
        <w:rPr>
          <w:rFonts w:eastAsia="Times New Roman" w:cstheme="minorHAnsi"/>
        </w:rPr>
        <w:t>MAXGO/</w:t>
      </w:r>
      <w:r w:rsidR="00AC278A">
        <w:rPr>
          <w:rFonts w:eastAsia="Times New Roman" w:cstheme="minorHAnsi"/>
        </w:rPr>
        <w:t>223</w:t>
      </w:r>
      <w:r w:rsidRPr="00231D3D">
        <w:rPr>
          <w:rFonts w:eastAsia="Times New Roman" w:cstheme="minorHAnsi"/>
        </w:rPr>
        <w:t>/</w:t>
      </w:r>
      <w:r w:rsidR="00AC278A">
        <w:rPr>
          <w:rFonts w:eastAsia="Times New Roman" w:cstheme="minorHAnsi"/>
        </w:rPr>
        <w:t>09</w:t>
      </w:r>
      <w:r w:rsidRPr="00231D3D">
        <w:rPr>
          <w:rFonts w:eastAsia="Times New Roman" w:cstheme="minorHAnsi"/>
        </w:rPr>
        <w:t>-202</w:t>
      </w:r>
      <w:r w:rsidR="00AC278A">
        <w:rPr>
          <w:rFonts w:eastAsia="Times New Roman" w:cstheme="minorHAnsi"/>
        </w:rPr>
        <w:t>2</w:t>
      </w:r>
    </w:p>
    <w:p w14:paraId="1AC0C533" w14:textId="7EA64099" w:rsidR="00DE356B" w:rsidRPr="00DE356B" w:rsidRDefault="00234A2E" w:rsidP="00DE356B">
      <w:pPr>
        <w:jc w:val="both"/>
        <w:rPr>
          <w:rFonts w:eastAsia="Times New Roman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0FC23B" wp14:editId="0033976D">
            <wp:simplePos x="0" y="0"/>
            <wp:positionH relativeFrom="column">
              <wp:posOffset>-444500</wp:posOffset>
            </wp:positionH>
            <wp:positionV relativeFrom="paragraph">
              <wp:posOffset>295303</wp:posOffset>
            </wp:positionV>
            <wp:extent cx="1049020" cy="2299335"/>
            <wp:effectExtent l="0" t="0" r="0" b="5715"/>
            <wp:wrapTight wrapText="bothSides">
              <wp:wrapPolygon edited="0">
                <wp:start x="12552" y="0"/>
                <wp:lineTo x="0" y="179"/>
                <wp:lineTo x="0" y="21117"/>
                <wp:lineTo x="13337" y="21475"/>
                <wp:lineTo x="19220" y="21475"/>
                <wp:lineTo x="21182" y="20759"/>
                <wp:lineTo x="21182" y="716"/>
                <wp:lineTo x="19220" y="0"/>
                <wp:lineTo x="12552" y="0"/>
              </wp:wrapPolygon>
            </wp:wrapTight>
            <wp:docPr id="2" name="Obraz 2" descr="Obraz zawierający tekst, sprzęt elektroniczny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sprzęt elektroniczny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C0DFD" w14:textId="5997D13A" w:rsidR="00DE356B" w:rsidRPr="00007D6F" w:rsidRDefault="00DE356B" w:rsidP="00DE356B">
      <w:pPr>
        <w:jc w:val="both"/>
        <w:rPr>
          <w:rFonts w:eastAsia="Times New Roman" w:cstheme="minorHAnsi"/>
          <w:b/>
          <w:bCs/>
          <w:sz w:val="28"/>
          <w:szCs w:val="28"/>
        </w:rPr>
      </w:pPr>
      <w:r w:rsidRPr="00007D6F">
        <w:rPr>
          <w:rFonts w:eastAsia="Times New Roman" w:cstheme="minorHAnsi"/>
          <w:b/>
          <w:bCs/>
          <w:sz w:val="28"/>
          <w:szCs w:val="28"/>
        </w:rPr>
        <w:t>MAXIGRA GO</w:t>
      </w:r>
    </w:p>
    <w:p w14:paraId="45A19181" w14:textId="306A720E" w:rsidR="00DE356B" w:rsidRPr="00007D6F" w:rsidRDefault="00DE356B" w:rsidP="00DE356B">
      <w:pPr>
        <w:jc w:val="both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4</w:t>
      </w:r>
      <w:r w:rsidRPr="00007D6F">
        <w:rPr>
          <w:rFonts w:eastAsia="Times New Roman" w:cstheme="minorHAnsi"/>
          <w:b/>
          <w:bCs/>
          <w:sz w:val="28"/>
          <w:szCs w:val="28"/>
        </w:rPr>
        <w:t xml:space="preserve"> table</w:t>
      </w:r>
      <w:r>
        <w:rPr>
          <w:rFonts w:eastAsia="Times New Roman" w:cstheme="minorHAnsi"/>
          <w:b/>
          <w:bCs/>
          <w:sz w:val="28"/>
          <w:szCs w:val="28"/>
        </w:rPr>
        <w:t>t</w:t>
      </w:r>
      <w:r w:rsidRPr="00007D6F">
        <w:rPr>
          <w:rFonts w:eastAsia="Times New Roman" w:cstheme="minorHAnsi"/>
          <w:b/>
          <w:bCs/>
          <w:sz w:val="28"/>
          <w:szCs w:val="28"/>
        </w:rPr>
        <w:t>k</w:t>
      </w:r>
      <w:r>
        <w:rPr>
          <w:rFonts w:eastAsia="Times New Roman" w:cstheme="minorHAnsi"/>
          <w:b/>
          <w:bCs/>
          <w:sz w:val="28"/>
          <w:szCs w:val="28"/>
        </w:rPr>
        <w:t>i</w:t>
      </w:r>
      <w:r w:rsidRPr="00007D6F">
        <w:rPr>
          <w:rFonts w:eastAsia="Times New Roman" w:cstheme="minorHAnsi"/>
          <w:b/>
          <w:bCs/>
          <w:sz w:val="28"/>
          <w:szCs w:val="28"/>
        </w:rPr>
        <w:t xml:space="preserve"> powlekan</w:t>
      </w:r>
      <w:r>
        <w:rPr>
          <w:rFonts w:eastAsia="Times New Roman" w:cstheme="minorHAnsi"/>
          <w:b/>
          <w:bCs/>
          <w:sz w:val="28"/>
          <w:szCs w:val="28"/>
        </w:rPr>
        <w:t>e</w:t>
      </w:r>
    </w:p>
    <w:p w14:paraId="6257DF99" w14:textId="57918D6C" w:rsidR="00DE356B" w:rsidRPr="00007D6F" w:rsidRDefault="00DE356B" w:rsidP="00DE356B">
      <w:pPr>
        <w:jc w:val="both"/>
        <w:rPr>
          <w:rFonts w:eastAsia="Times New Roman" w:cstheme="minorHAnsi"/>
          <w:b/>
          <w:bCs/>
          <w:sz w:val="28"/>
          <w:szCs w:val="28"/>
        </w:rPr>
      </w:pPr>
    </w:p>
    <w:p w14:paraId="6029D356" w14:textId="2F26F0E3" w:rsidR="00DE356B" w:rsidRPr="00007D6F" w:rsidRDefault="00DE356B" w:rsidP="00DE356B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>NA EREKCJĘ</w:t>
      </w:r>
    </w:p>
    <w:p w14:paraId="3F9D7384" w14:textId="2B86404E" w:rsidR="00DE356B" w:rsidRPr="00007D6F" w:rsidRDefault="00DE356B" w:rsidP="00DE356B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M</w:t>
      </w: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NIEJSZA*, NIEBIESKA TABLETKA </w:t>
      </w:r>
    </w:p>
    <w:p w14:paraId="21045F37" w14:textId="48CEC49B" w:rsidR="00DE356B" w:rsidRDefault="00DE356B" w:rsidP="00DE356B">
      <w:pPr>
        <w:pStyle w:val="Akapitzlist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W N</w:t>
      </w: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>OW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YM</w:t>
      </w:r>
      <w:r w:rsidRPr="00007D6F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OPAKOWANI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U</w:t>
      </w:r>
    </w:p>
    <w:p w14:paraId="74B4C57B" w14:textId="77777777" w:rsidR="00DE356B" w:rsidRDefault="00DE356B" w:rsidP="00DE356B">
      <w:pPr>
        <w:jc w:val="both"/>
        <w:rPr>
          <w:rFonts w:eastAsia="Times New Roman" w:cstheme="minorHAnsi"/>
          <w:sz w:val="20"/>
          <w:szCs w:val="20"/>
        </w:rPr>
      </w:pPr>
    </w:p>
    <w:p w14:paraId="651D0B5A" w14:textId="4E858E66" w:rsidR="00DE356B" w:rsidRPr="00EB0194" w:rsidRDefault="00DE356B" w:rsidP="00DE356B">
      <w:pPr>
        <w:jc w:val="both"/>
        <w:rPr>
          <w:rFonts w:eastAsia="Times New Roman" w:cstheme="minorHAnsi"/>
          <w:sz w:val="16"/>
          <w:szCs w:val="16"/>
        </w:rPr>
      </w:pPr>
      <w:r w:rsidRPr="00EB0194">
        <w:rPr>
          <w:rFonts w:eastAsia="Times New Roman" w:cstheme="minorHAnsi"/>
          <w:sz w:val="16"/>
          <w:szCs w:val="16"/>
        </w:rPr>
        <w:t>*porównanie wielkości tabletki powlekanej Maxigra Go vs tabletka do rozgryzania i żucia Maxigra Go</w:t>
      </w:r>
    </w:p>
    <w:p w14:paraId="445AFC63" w14:textId="77777777" w:rsidR="00DE356B" w:rsidRDefault="00DE356B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8A72986" w14:textId="60E7C8A0" w:rsidR="00DE356B" w:rsidRPr="00EB0194" w:rsidRDefault="00FF263E" w:rsidP="00EB0194">
      <w:pPr>
        <w:jc w:val="both"/>
        <w:rPr>
          <w:rFonts w:ascii="Arial" w:eastAsia="Times New Roman" w:hAnsi="Arial" w:cs="Arial"/>
          <w:b/>
          <w:bCs/>
          <w:sz w:val="14"/>
          <w:szCs w:val="14"/>
        </w:rPr>
      </w:pPr>
      <w:r w:rsidRPr="00EB0194">
        <w:rPr>
          <w:rFonts w:ascii="Arial" w:eastAsia="Times New Roman" w:hAnsi="Arial" w:cs="Arial"/>
          <w:b/>
          <w:bCs/>
          <w:sz w:val="16"/>
          <w:szCs w:val="16"/>
        </w:rPr>
        <w:t>Maxigra Go.</w:t>
      </w:r>
      <w:r w:rsidRPr="00EB0194">
        <w:rPr>
          <w:rFonts w:ascii="Arial" w:eastAsia="Times New Roman" w:hAnsi="Arial" w:cs="Arial"/>
          <w:sz w:val="16"/>
          <w:szCs w:val="16"/>
        </w:rPr>
        <w:t xml:space="preserve"> </w:t>
      </w:r>
      <w:r w:rsidRPr="00EB0194">
        <w:rPr>
          <w:rFonts w:ascii="Arial" w:eastAsia="Times New Roman" w:hAnsi="Arial" w:cs="Arial"/>
          <w:b/>
          <w:bCs/>
          <w:sz w:val="16"/>
          <w:szCs w:val="16"/>
        </w:rPr>
        <w:t>Skład i postać:</w:t>
      </w:r>
      <w:r w:rsidRPr="00EB0194">
        <w:rPr>
          <w:rFonts w:ascii="Arial" w:eastAsia="Times New Roman" w:hAnsi="Arial" w:cs="Arial"/>
          <w:sz w:val="16"/>
          <w:szCs w:val="16"/>
        </w:rPr>
        <w:t xml:space="preserve"> </w:t>
      </w:r>
      <w:r w:rsidRPr="00EB0194">
        <w:rPr>
          <w:rFonts w:ascii="Arial" w:hAnsi="Arial" w:cs="Arial"/>
          <w:bCs/>
          <w:sz w:val="16"/>
          <w:szCs w:val="16"/>
        </w:rPr>
        <w:t xml:space="preserve">Tabletki powlekane. </w:t>
      </w:r>
      <w:r w:rsidRPr="00EB0194">
        <w:rPr>
          <w:rFonts w:ascii="Arial" w:hAnsi="Arial" w:cs="Arial"/>
          <w:sz w:val="16"/>
          <w:szCs w:val="16"/>
        </w:rPr>
        <w:t>Ka</w:t>
      </w:r>
      <w:r w:rsidRPr="00EB0194">
        <w:rPr>
          <w:rFonts w:ascii="Arial" w:eastAsia="TimesNewRoman" w:hAnsi="Arial" w:cs="Arial"/>
          <w:sz w:val="16"/>
          <w:szCs w:val="16"/>
        </w:rPr>
        <w:t>ż</w:t>
      </w:r>
      <w:r w:rsidRPr="00EB0194">
        <w:rPr>
          <w:rFonts w:ascii="Arial" w:hAnsi="Arial" w:cs="Arial"/>
          <w:sz w:val="16"/>
          <w:szCs w:val="16"/>
        </w:rPr>
        <w:t>da tabletka zawiera 25 mg syldenafilu w postaci syldenafilu cytrynianu.</w:t>
      </w:r>
      <w:r w:rsidRPr="00EB0194">
        <w:rPr>
          <w:rFonts w:ascii="Arial" w:eastAsia="Times New Roman" w:hAnsi="Arial" w:cs="Arial"/>
          <w:sz w:val="16"/>
          <w:szCs w:val="16"/>
        </w:rPr>
        <w:t xml:space="preserve"> </w:t>
      </w:r>
      <w:r w:rsidRPr="00EB0194">
        <w:rPr>
          <w:rFonts w:ascii="Arial" w:eastAsia="Times New Roman" w:hAnsi="Arial" w:cs="Arial"/>
          <w:b/>
          <w:bCs/>
          <w:sz w:val="16"/>
          <w:szCs w:val="16"/>
        </w:rPr>
        <w:t>Wskazania:</w:t>
      </w:r>
      <w:r w:rsidRPr="00EB0194">
        <w:rPr>
          <w:rFonts w:ascii="Arial" w:eastAsia="Times New Roman" w:hAnsi="Arial" w:cs="Arial"/>
          <w:sz w:val="16"/>
          <w:szCs w:val="16"/>
        </w:rPr>
        <w:t xml:space="preserve"> </w:t>
      </w:r>
      <w:r w:rsidRPr="00EB0194">
        <w:rPr>
          <w:rFonts w:ascii="Arial" w:hAnsi="Arial" w:cs="Arial"/>
          <w:sz w:val="16"/>
          <w:szCs w:val="16"/>
        </w:rPr>
        <w:t>Produkt leczniczy Maxigra Go jest wskazany do stosowania u dorosłych mężczyzn z zaburzeniami erekcji, czyli niezdolno</w:t>
      </w:r>
      <w:r w:rsidRPr="00EB0194">
        <w:rPr>
          <w:rFonts w:ascii="Arial" w:eastAsia="TimesNewRoman" w:hAnsi="Arial" w:cs="Arial"/>
          <w:sz w:val="16"/>
          <w:szCs w:val="16"/>
        </w:rPr>
        <w:t>ś</w:t>
      </w:r>
      <w:r w:rsidRPr="00EB0194">
        <w:rPr>
          <w:rFonts w:ascii="Arial" w:hAnsi="Arial" w:cs="Arial"/>
          <w:sz w:val="16"/>
          <w:szCs w:val="16"/>
        </w:rPr>
        <w:t>ci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uzyskania lub utrzymania erekcji pr</w:t>
      </w:r>
      <w:r w:rsidRPr="00EB0194">
        <w:rPr>
          <w:rFonts w:ascii="Arial" w:eastAsia="TimesNewRoman" w:hAnsi="Arial" w:cs="Arial"/>
          <w:sz w:val="16"/>
          <w:szCs w:val="16"/>
        </w:rPr>
        <w:t>ą</w:t>
      </w:r>
      <w:r w:rsidRPr="00EB0194">
        <w:rPr>
          <w:rFonts w:ascii="Arial" w:hAnsi="Arial" w:cs="Arial"/>
          <w:sz w:val="16"/>
          <w:szCs w:val="16"/>
        </w:rPr>
        <w:t>cia wystarczaj</w:t>
      </w:r>
      <w:r w:rsidRPr="00EB0194">
        <w:rPr>
          <w:rFonts w:ascii="Arial" w:eastAsia="TimesNewRoman" w:hAnsi="Arial" w:cs="Arial"/>
          <w:sz w:val="16"/>
          <w:szCs w:val="16"/>
        </w:rPr>
        <w:t>ą</w:t>
      </w:r>
      <w:r w:rsidRPr="00EB0194">
        <w:rPr>
          <w:rFonts w:ascii="Arial" w:hAnsi="Arial" w:cs="Arial"/>
          <w:sz w:val="16"/>
          <w:szCs w:val="16"/>
        </w:rPr>
        <w:t>cej do odbycia stosunku płciowego. W celu skutecznego działania produktu leczniczego Maxigra Go niezb</w:t>
      </w:r>
      <w:r w:rsidRPr="00EB0194">
        <w:rPr>
          <w:rFonts w:ascii="Arial" w:eastAsia="TimesNewRoman" w:hAnsi="Arial" w:cs="Arial"/>
          <w:sz w:val="16"/>
          <w:szCs w:val="16"/>
        </w:rPr>
        <w:t>ę</w:t>
      </w:r>
      <w:r w:rsidRPr="00EB0194">
        <w:rPr>
          <w:rFonts w:ascii="Arial" w:hAnsi="Arial" w:cs="Arial"/>
          <w:sz w:val="16"/>
          <w:szCs w:val="16"/>
        </w:rPr>
        <w:t>dna jest stymulacja seksualna.</w:t>
      </w:r>
      <w:r w:rsidRPr="00EB0194">
        <w:rPr>
          <w:rFonts w:ascii="Arial" w:eastAsia="Times New Roman" w:hAnsi="Arial" w:cs="Arial"/>
          <w:sz w:val="16"/>
          <w:szCs w:val="16"/>
        </w:rPr>
        <w:t xml:space="preserve"> </w:t>
      </w:r>
      <w:r w:rsidRPr="00EB0194">
        <w:rPr>
          <w:rFonts w:ascii="Arial" w:eastAsia="Times New Roman" w:hAnsi="Arial" w:cs="Arial"/>
          <w:b/>
          <w:bCs/>
          <w:sz w:val="16"/>
          <w:szCs w:val="16"/>
        </w:rPr>
        <w:t xml:space="preserve">Przeciwwskazania: </w:t>
      </w:r>
      <w:r w:rsidRPr="00EB0194">
        <w:rPr>
          <w:rFonts w:ascii="Arial" w:hAnsi="Arial" w:cs="Arial"/>
          <w:sz w:val="16"/>
          <w:szCs w:val="16"/>
        </w:rPr>
        <w:t>Nadwra</w:t>
      </w:r>
      <w:r w:rsidRPr="00EB0194">
        <w:rPr>
          <w:rFonts w:ascii="Arial" w:eastAsia="TimesNewRoman" w:hAnsi="Arial" w:cs="Arial"/>
          <w:sz w:val="16"/>
          <w:szCs w:val="16"/>
        </w:rPr>
        <w:t>ż</w:t>
      </w:r>
      <w:r w:rsidRPr="00EB0194">
        <w:rPr>
          <w:rFonts w:ascii="Arial" w:hAnsi="Arial" w:cs="Arial"/>
          <w:sz w:val="16"/>
          <w:szCs w:val="16"/>
        </w:rPr>
        <w:t>liwo</w:t>
      </w:r>
      <w:r w:rsidRPr="00EB0194">
        <w:rPr>
          <w:rFonts w:ascii="Arial" w:eastAsia="TimesNewRoman" w:hAnsi="Arial" w:cs="Arial"/>
          <w:sz w:val="16"/>
          <w:szCs w:val="16"/>
        </w:rPr>
        <w:t xml:space="preserve">ść </w:t>
      </w:r>
      <w:r w:rsidRPr="00EB0194">
        <w:rPr>
          <w:rFonts w:ascii="Arial" w:hAnsi="Arial" w:cs="Arial"/>
          <w:sz w:val="16"/>
          <w:szCs w:val="16"/>
        </w:rPr>
        <w:t>na substancj</w:t>
      </w:r>
      <w:r w:rsidRPr="00EB0194">
        <w:rPr>
          <w:rFonts w:ascii="Arial" w:eastAsia="TimesNewRoman" w:hAnsi="Arial" w:cs="Arial"/>
          <w:sz w:val="16"/>
          <w:szCs w:val="16"/>
        </w:rPr>
        <w:t xml:space="preserve">ę </w:t>
      </w:r>
      <w:r w:rsidRPr="00EB0194">
        <w:rPr>
          <w:rFonts w:ascii="Arial" w:hAnsi="Arial" w:cs="Arial"/>
          <w:sz w:val="16"/>
          <w:szCs w:val="16"/>
        </w:rPr>
        <w:t>czynn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lub na któr</w:t>
      </w:r>
      <w:r w:rsidRPr="00EB0194">
        <w:rPr>
          <w:rFonts w:ascii="Arial" w:eastAsia="TimesNewRoman" w:hAnsi="Arial" w:cs="Arial"/>
          <w:sz w:val="16"/>
          <w:szCs w:val="16"/>
        </w:rPr>
        <w:t>ą</w:t>
      </w:r>
      <w:r w:rsidRPr="00EB0194">
        <w:rPr>
          <w:rFonts w:ascii="Arial" w:hAnsi="Arial" w:cs="Arial"/>
          <w:sz w:val="16"/>
          <w:szCs w:val="16"/>
        </w:rPr>
        <w:t>kolwiek substancję pomocnicz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leku. Ze wzgl</w:t>
      </w:r>
      <w:r w:rsidRPr="00EB0194">
        <w:rPr>
          <w:rFonts w:ascii="Arial" w:eastAsia="TimesNewRoman" w:hAnsi="Arial" w:cs="Arial"/>
          <w:sz w:val="16"/>
          <w:szCs w:val="16"/>
        </w:rPr>
        <w:t>ę</w:t>
      </w:r>
      <w:r w:rsidRPr="00EB0194">
        <w:rPr>
          <w:rFonts w:ascii="Arial" w:hAnsi="Arial" w:cs="Arial"/>
          <w:sz w:val="16"/>
          <w:szCs w:val="16"/>
        </w:rPr>
        <w:t>du na wpływ syldenafilu na przemiany metaboliczne, w których bior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udział tlenek azotu i cykliczny guanozynomonofosforan (cGMP) nasila on hipotensyjne działanie azotanów. Przeciwwskazane jest zatem równoczesne stosowanie syldenafilu z lekami uwalniaj</w:t>
      </w:r>
      <w:r w:rsidRPr="00EB0194">
        <w:rPr>
          <w:rFonts w:ascii="Arial" w:eastAsia="TimesNewRoman" w:hAnsi="Arial" w:cs="Arial"/>
          <w:sz w:val="16"/>
          <w:szCs w:val="16"/>
        </w:rPr>
        <w:t>ą</w:t>
      </w:r>
      <w:r w:rsidRPr="00EB0194">
        <w:rPr>
          <w:rFonts w:ascii="Arial" w:hAnsi="Arial" w:cs="Arial"/>
          <w:sz w:val="16"/>
          <w:szCs w:val="16"/>
        </w:rPr>
        <w:t>cymi tlenek azotu (takimi jak azotyn amylu) lub azotanami w jakiejkolwiek postaci. Jednoczesne stosowanie inhibitorów PDE5, w tym syldenafilu, i leków pobudzających cyklazę guanylową, takich jak riocyguat, jest przeciwwskazane, ponieważ może prowadzić do objawowego niedociśnienia tętniczego. Produktów leczniczych przeznaczonych do terapii zaburze</w:t>
      </w:r>
      <w:r w:rsidRPr="00EB0194">
        <w:rPr>
          <w:rFonts w:ascii="Arial" w:eastAsia="TimesNewRoman" w:hAnsi="Arial" w:cs="Arial"/>
          <w:sz w:val="16"/>
          <w:szCs w:val="16"/>
        </w:rPr>
        <w:t xml:space="preserve">ń </w:t>
      </w:r>
      <w:r w:rsidRPr="00EB0194">
        <w:rPr>
          <w:rFonts w:ascii="Arial" w:hAnsi="Arial" w:cs="Arial"/>
          <w:sz w:val="16"/>
          <w:szCs w:val="16"/>
        </w:rPr>
        <w:t>erekcji, w tym syldenafilu nie nale</w:t>
      </w:r>
      <w:r w:rsidRPr="00EB0194">
        <w:rPr>
          <w:rFonts w:ascii="Arial" w:eastAsia="TimesNewRoman" w:hAnsi="Arial" w:cs="Arial"/>
          <w:sz w:val="16"/>
          <w:szCs w:val="16"/>
        </w:rPr>
        <w:t>ż</w:t>
      </w:r>
      <w:r w:rsidRPr="00EB0194">
        <w:rPr>
          <w:rFonts w:ascii="Arial" w:hAnsi="Arial" w:cs="Arial"/>
          <w:sz w:val="16"/>
          <w:szCs w:val="16"/>
        </w:rPr>
        <w:t>y stosowa</w:t>
      </w:r>
      <w:r w:rsidRPr="00EB0194">
        <w:rPr>
          <w:rFonts w:ascii="Arial" w:eastAsia="TimesNewRoman" w:hAnsi="Arial" w:cs="Arial"/>
          <w:sz w:val="16"/>
          <w:szCs w:val="16"/>
        </w:rPr>
        <w:t xml:space="preserve">ć </w:t>
      </w:r>
      <w:r w:rsidRPr="00EB0194">
        <w:rPr>
          <w:rFonts w:ascii="Arial" w:hAnsi="Arial" w:cs="Arial"/>
          <w:sz w:val="16"/>
          <w:szCs w:val="16"/>
        </w:rPr>
        <w:t>u m</w:t>
      </w:r>
      <w:r w:rsidRPr="00EB0194">
        <w:rPr>
          <w:rFonts w:ascii="Arial" w:eastAsia="TimesNewRoman" w:hAnsi="Arial" w:cs="Arial"/>
          <w:sz w:val="16"/>
          <w:szCs w:val="16"/>
        </w:rPr>
        <w:t>ęż</w:t>
      </w:r>
      <w:r w:rsidRPr="00EB0194">
        <w:rPr>
          <w:rFonts w:ascii="Arial" w:hAnsi="Arial" w:cs="Arial"/>
          <w:sz w:val="16"/>
          <w:szCs w:val="16"/>
        </w:rPr>
        <w:t>czyzn, u których aktywno</w:t>
      </w:r>
      <w:r w:rsidRPr="00EB0194">
        <w:rPr>
          <w:rFonts w:ascii="Arial" w:eastAsia="TimesNewRoman" w:hAnsi="Arial" w:cs="Arial"/>
          <w:sz w:val="16"/>
          <w:szCs w:val="16"/>
        </w:rPr>
        <w:t xml:space="preserve">ść </w:t>
      </w:r>
      <w:r w:rsidRPr="00EB0194">
        <w:rPr>
          <w:rFonts w:ascii="Arial" w:hAnsi="Arial" w:cs="Arial"/>
          <w:sz w:val="16"/>
          <w:szCs w:val="16"/>
        </w:rPr>
        <w:t>seksualna nie jest wskazana (np. pacjenci z ci</w:t>
      </w:r>
      <w:r w:rsidRPr="00EB0194">
        <w:rPr>
          <w:rFonts w:ascii="Arial" w:eastAsia="TimesNewRoman" w:hAnsi="Arial" w:cs="Arial"/>
          <w:sz w:val="16"/>
          <w:szCs w:val="16"/>
        </w:rPr>
        <w:t>ęż</w:t>
      </w:r>
      <w:r w:rsidRPr="00EB0194">
        <w:rPr>
          <w:rFonts w:ascii="Arial" w:hAnsi="Arial" w:cs="Arial"/>
          <w:sz w:val="16"/>
          <w:szCs w:val="16"/>
        </w:rPr>
        <w:t>kimi chorobami układu sercowo-naczyniowego, takimi jak niestabilna dławica piersiowa lub ci</w:t>
      </w:r>
      <w:r w:rsidRPr="00EB0194">
        <w:rPr>
          <w:rFonts w:ascii="Arial" w:eastAsia="TimesNewRoman" w:hAnsi="Arial" w:cs="Arial"/>
          <w:sz w:val="16"/>
          <w:szCs w:val="16"/>
        </w:rPr>
        <w:t>ęż</w:t>
      </w:r>
      <w:r w:rsidRPr="00EB0194">
        <w:rPr>
          <w:rFonts w:ascii="Arial" w:hAnsi="Arial" w:cs="Arial"/>
          <w:sz w:val="16"/>
          <w:szCs w:val="16"/>
        </w:rPr>
        <w:t>ka niewydolno</w:t>
      </w:r>
      <w:r w:rsidRPr="00EB0194">
        <w:rPr>
          <w:rFonts w:ascii="Arial" w:eastAsia="TimesNewRoman" w:hAnsi="Arial" w:cs="Arial"/>
          <w:sz w:val="16"/>
          <w:szCs w:val="16"/>
        </w:rPr>
        <w:t xml:space="preserve">ść </w:t>
      </w:r>
      <w:r w:rsidRPr="00EB0194">
        <w:rPr>
          <w:rFonts w:ascii="Arial" w:hAnsi="Arial" w:cs="Arial"/>
          <w:sz w:val="16"/>
          <w:szCs w:val="16"/>
        </w:rPr>
        <w:t>serca). Produkt leczniczy Maxigra Go jest przeciwwskazany u pacjentów, którzy utracili wzrok w jednym oku w wyniku niezwiązanej z zapaleniem tętnic przedniej niedokrwiennej neuropatii nerwu wzrokowego (ang. non-arteritic anterior ischaemic optic neuropathy, NAION) niezale</w:t>
      </w:r>
      <w:r w:rsidRPr="00EB0194">
        <w:rPr>
          <w:rFonts w:ascii="Arial" w:eastAsia="TimesNewRoman" w:hAnsi="Arial" w:cs="Arial"/>
          <w:sz w:val="16"/>
          <w:szCs w:val="16"/>
        </w:rPr>
        <w:t>ż</w:t>
      </w:r>
      <w:r w:rsidRPr="00EB0194">
        <w:rPr>
          <w:rFonts w:ascii="Arial" w:hAnsi="Arial" w:cs="Arial"/>
          <w:sz w:val="16"/>
          <w:szCs w:val="16"/>
        </w:rPr>
        <w:t>nie od tego, czy miało to zwi</w:t>
      </w:r>
      <w:r w:rsidRPr="00EB0194">
        <w:rPr>
          <w:rFonts w:ascii="Arial" w:eastAsia="TimesNewRoman" w:hAnsi="Arial" w:cs="Arial"/>
          <w:sz w:val="16"/>
          <w:szCs w:val="16"/>
        </w:rPr>
        <w:t>ą</w:t>
      </w:r>
      <w:r w:rsidRPr="00EB0194">
        <w:rPr>
          <w:rFonts w:ascii="Arial" w:hAnsi="Arial" w:cs="Arial"/>
          <w:sz w:val="16"/>
          <w:szCs w:val="16"/>
        </w:rPr>
        <w:t>zek, czy nie miało zwi</w:t>
      </w:r>
      <w:r w:rsidRPr="00EB0194">
        <w:rPr>
          <w:rFonts w:ascii="Arial" w:eastAsia="TimesNewRoman" w:hAnsi="Arial" w:cs="Arial"/>
          <w:sz w:val="16"/>
          <w:szCs w:val="16"/>
        </w:rPr>
        <w:t>ą</w:t>
      </w:r>
      <w:r w:rsidRPr="00EB0194">
        <w:rPr>
          <w:rFonts w:ascii="Arial" w:hAnsi="Arial" w:cs="Arial"/>
          <w:sz w:val="16"/>
          <w:szCs w:val="16"/>
        </w:rPr>
        <w:t>zku z wcze</w:t>
      </w:r>
      <w:r w:rsidRPr="00EB0194">
        <w:rPr>
          <w:rFonts w:ascii="Arial" w:eastAsia="TimesNewRoman" w:hAnsi="Arial" w:cs="Arial"/>
          <w:sz w:val="16"/>
          <w:szCs w:val="16"/>
        </w:rPr>
        <w:t>ś</w:t>
      </w:r>
      <w:r w:rsidRPr="00EB0194">
        <w:rPr>
          <w:rFonts w:ascii="Arial" w:hAnsi="Arial" w:cs="Arial"/>
          <w:sz w:val="16"/>
          <w:szCs w:val="16"/>
        </w:rPr>
        <w:t>niejsz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ekspozycj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na inhibitor PDE5. Nie badano bezpiecze</w:t>
      </w:r>
      <w:r w:rsidRPr="00EB0194">
        <w:rPr>
          <w:rFonts w:ascii="Arial" w:eastAsia="TimesNewRoman" w:hAnsi="Arial" w:cs="Arial"/>
          <w:sz w:val="16"/>
          <w:szCs w:val="16"/>
        </w:rPr>
        <w:t>ń</w:t>
      </w:r>
      <w:r w:rsidRPr="00EB0194">
        <w:rPr>
          <w:rFonts w:ascii="Arial" w:hAnsi="Arial" w:cs="Arial"/>
          <w:sz w:val="16"/>
          <w:szCs w:val="16"/>
        </w:rPr>
        <w:t>stwa stosowania syldenafilu w następujących grupach pacjentów: pacjentów</w:t>
      </w:r>
      <w:r w:rsidRPr="00EB0194" w:rsidDel="00880716">
        <w:rPr>
          <w:rFonts w:ascii="Arial" w:hAnsi="Arial" w:cs="Arial"/>
          <w:sz w:val="16"/>
          <w:szCs w:val="16"/>
        </w:rPr>
        <w:t xml:space="preserve"> </w:t>
      </w:r>
      <w:r w:rsidRPr="00EB0194">
        <w:rPr>
          <w:rFonts w:ascii="Arial" w:hAnsi="Arial" w:cs="Arial"/>
          <w:sz w:val="16"/>
          <w:szCs w:val="16"/>
        </w:rPr>
        <w:t>z ci</w:t>
      </w:r>
      <w:r w:rsidRPr="00EB0194">
        <w:rPr>
          <w:rFonts w:ascii="Arial" w:eastAsia="TimesNewRoman" w:hAnsi="Arial" w:cs="Arial"/>
          <w:sz w:val="16"/>
          <w:szCs w:val="16"/>
        </w:rPr>
        <w:t>ęż</w:t>
      </w:r>
      <w:r w:rsidRPr="00EB0194">
        <w:rPr>
          <w:rFonts w:ascii="Arial" w:hAnsi="Arial" w:cs="Arial"/>
          <w:sz w:val="16"/>
          <w:szCs w:val="16"/>
        </w:rPr>
        <w:t>k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niewydolno</w:t>
      </w:r>
      <w:r w:rsidRPr="00EB0194">
        <w:rPr>
          <w:rFonts w:ascii="Arial" w:eastAsia="TimesNewRoman" w:hAnsi="Arial" w:cs="Arial"/>
          <w:sz w:val="16"/>
          <w:szCs w:val="16"/>
        </w:rPr>
        <w:t>ś</w:t>
      </w:r>
      <w:r w:rsidRPr="00EB0194">
        <w:rPr>
          <w:rFonts w:ascii="Arial" w:hAnsi="Arial" w:cs="Arial"/>
          <w:sz w:val="16"/>
          <w:szCs w:val="16"/>
        </w:rPr>
        <w:t>ci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w</w:t>
      </w:r>
      <w:r w:rsidRPr="00EB0194">
        <w:rPr>
          <w:rFonts w:ascii="Arial" w:eastAsia="TimesNewRoman" w:hAnsi="Arial" w:cs="Arial"/>
          <w:sz w:val="16"/>
          <w:szCs w:val="16"/>
        </w:rPr>
        <w:t>ą</w:t>
      </w:r>
      <w:r w:rsidRPr="00EB0194">
        <w:rPr>
          <w:rFonts w:ascii="Arial" w:hAnsi="Arial" w:cs="Arial"/>
          <w:sz w:val="16"/>
          <w:szCs w:val="16"/>
        </w:rPr>
        <w:t>troby, hipotoni</w:t>
      </w:r>
      <w:r w:rsidRPr="00EB0194">
        <w:rPr>
          <w:rFonts w:ascii="Arial" w:eastAsia="TimesNewRoman" w:hAnsi="Arial" w:cs="Arial"/>
          <w:sz w:val="16"/>
          <w:szCs w:val="16"/>
        </w:rPr>
        <w:t xml:space="preserve">ą </w:t>
      </w:r>
      <w:r w:rsidRPr="00EB0194">
        <w:rPr>
          <w:rFonts w:ascii="Arial" w:hAnsi="Arial" w:cs="Arial"/>
          <w:sz w:val="16"/>
          <w:szCs w:val="16"/>
        </w:rPr>
        <w:t>(ci</w:t>
      </w:r>
      <w:r w:rsidRPr="00EB0194">
        <w:rPr>
          <w:rFonts w:ascii="Arial" w:eastAsia="TimesNewRoman" w:hAnsi="Arial" w:cs="Arial"/>
          <w:sz w:val="16"/>
          <w:szCs w:val="16"/>
        </w:rPr>
        <w:t>ś</w:t>
      </w:r>
      <w:r w:rsidRPr="00EB0194">
        <w:rPr>
          <w:rFonts w:ascii="Arial" w:hAnsi="Arial" w:cs="Arial"/>
          <w:sz w:val="16"/>
          <w:szCs w:val="16"/>
        </w:rPr>
        <w:t>nienie krwi &lt; 90/50 mm Hg), po niedawno przebytym udarze lub zawale mięśnia sercowego oraz ze stwierdzonymi dziedzicznymi zmianami degeneracyjnymi siatkówki, takimi jak retinitis pigmentosa (niewielka cz</w:t>
      </w:r>
      <w:r w:rsidRPr="00EB0194">
        <w:rPr>
          <w:rFonts w:ascii="Arial" w:eastAsia="TimesNewRoman" w:hAnsi="Arial" w:cs="Arial"/>
          <w:sz w:val="16"/>
          <w:szCs w:val="16"/>
        </w:rPr>
        <w:t xml:space="preserve">ęść </w:t>
      </w:r>
      <w:r w:rsidRPr="00EB0194">
        <w:rPr>
          <w:rFonts w:ascii="Arial" w:hAnsi="Arial" w:cs="Arial"/>
          <w:sz w:val="16"/>
          <w:szCs w:val="16"/>
        </w:rPr>
        <w:t>tych pacjentów ma genetycznie uwarunkowane nieprawidłowo</w:t>
      </w:r>
      <w:r w:rsidRPr="00EB0194">
        <w:rPr>
          <w:rFonts w:ascii="Arial" w:eastAsia="TimesNewRoman" w:hAnsi="Arial" w:cs="Arial"/>
          <w:sz w:val="16"/>
          <w:szCs w:val="16"/>
        </w:rPr>
        <w:t>ś</w:t>
      </w:r>
      <w:r w:rsidRPr="00EB0194">
        <w:rPr>
          <w:rFonts w:ascii="Arial" w:hAnsi="Arial" w:cs="Arial"/>
          <w:sz w:val="16"/>
          <w:szCs w:val="16"/>
        </w:rPr>
        <w:t>ci fosfodiesterazy siatkówki). Stosowanie syldenafilu u tych pacjentów jest przeciwwskazane.</w:t>
      </w:r>
      <w:r w:rsidRPr="00EB0194">
        <w:rPr>
          <w:rFonts w:ascii="Arial" w:eastAsia="Times New Roman" w:hAnsi="Arial" w:cs="Arial"/>
          <w:b/>
          <w:bCs/>
          <w:sz w:val="16"/>
          <w:szCs w:val="16"/>
        </w:rPr>
        <w:t xml:space="preserve"> Podmiot odpowiedzialny:</w:t>
      </w:r>
      <w:r w:rsidRPr="00EB0194">
        <w:rPr>
          <w:rFonts w:ascii="Arial" w:eastAsia="Times New Roman" w:hAnsi="Arial" w:cs="Arial"/>
          <w:sz w:val="16"/>
          <w:szCs w:val="16"/>
        </w:rPr>
        <w:t xml:space="preserve"> Zakłady Farmaceutyczne Polpharma S.A. Pozwolenie na dopuszczenie do obrotu nr </w:t>
      </w:r>
      <w:r w:rsidRPr="00EB0194">
        <w:rPr>
          <w:rFonts w:ascii="Arial" w:hAnsi="Arial" w:cs="Arial"/>
          <w:sz w:val="16"/>
          <w:szCs w:val="16"/>
        </w:rPr>
        <w:t>26546</w:t>
      </w:r>
      <w:r w:rsidRPr="00EB0194">
        <w:rPr>
          <w:rFonts w:ascii="Arial" w:eastAsia="Times New Roman" w:hAnsi="Arial" w:cs="Arial"/>
          <w:sz w:val="16"/>
          <w:szCs w:val="16"/>
        </w:rPr>
        <w:t xml:space="preserve"> wydane przez MZ. Lek wydawany bez recepty. </w:t>
      </w:r>
      <w:r w:rsidRPr="00EB0194">
        <w:rPr>
          <w:rFonts w:ascii="Arial" w:eastAsia="Times New Roman" w:hAnsi="Arial" w:cs="Arial"/>
          <w:sz w:val="14"/>
          <w:szCs w:val="14"/>
        </w:rPr>
        <w:t>ChPL:</w:t>
      </w:r>
      <w:r w:rsidR="002669F2" w:rsidRPr="002669F2">
        <w:rPr>
          <w:rFonts w:ascii="Arial" w:eastAsia="Times New Roman" w:hAnsi="Arial" w:cs="Arial"/>
          <w:sz w:val="14"/>
          <w:szCs w:val="14"/>
        </w:rPr>
        <w:t>2022.07.19.</w:t>
      </w:r>
      <w:r w:rsidRPr="00EB0194">
        <w:rPr>
          <w:rFonts w:ascii="Arial" w:eastAsia="Times New Roman" w:hAnsi="Arial" w:cs="Arial"/>
          <w:sz w:val="14"/>
          <w:szCs w:val="14"/>
        </w:rPr>
        <w:t xml:space="preserve"> </w:t>
      </w:r>
      <w:r w:rsidRPr="00EB0194">
        <w:rPr>
          <w:rFonts w:ascii="Arial" w:eastAsia="Times New Roman" w:hAnsi="Arial" w:cs="Arial"/>
          <w:sz w:val="14"/>
          <w:szCs w:val="14"/>
        </w:rPr>
        <w:br/>
      </w:r>
    </w:p>
    <w:p w14:paraId="51BF0BB7" w14:textId="77777777" w:rsidR="00DE356B" w:rsidRPr="00EB0194" w:rsidRDefault="00DE356B" w:rsidP="00EB0194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2249D67C" w14:textId="0E07BCAA" w:rsidR="00FF263E" w:rsidRPr="00DE356B" w:rsidRDefault="00FF263E" w:rsidP="00EB0194">
      <w:pPr>
        <w:jc w:val="center"/>
        <w:rPr>
          <w:b/>
          <w:bCs/>
        </w:rPr>
      </w:pPr>
      <w:r w:rsidRPr="00EB0194">
        <w:rPr>
          <w:rFonts w:ascii="Arial" w:eastAsia="Times New Roman" w:hAnsi="Arial" w:cs="Arial"/>
          <w:b/>
          <w:bCs/>
          <w:sz w:val="24"/>
          <w:szCs w:val="24"/>
        </w:rPr>
        <w:t>Przed użyciem zapoznaj się z ulotką, która zawiera wskazania,</w:t>
      </w:r>
      <w:r w:rsidR="00EB019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B0194">
        <w:rPr>
          <w:rFonts w:ascii="Arial" w:eastAsia="Times New Roman" w:hAnsi="Arial" w:cs="Arial"/>
          <w:b/>
          <w:bCs/>
          <w:sz w:val="24"/>
          <w:szCs w:val="24"/>
        </w:rPr>
        <w:t>przeciwwskazania, dane dotyczące działań niepożądanych i dawkowanie oraz informacje dotyczące stosowania produktu leczniczego, bądź skonsultuj się z lekarzem lub farmaceutą, gdyż każdy lek niewłaściwie stosowany zagraża Twojemu życiu lub zdrowiu.</w:t>
      </w:r>
      <w:r w:rsidRPr="00EB0194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DE356B">
        <w:rPr>
          <w:rFonts w:ascii="Arial" w:eastAsia="Times New Roman" w:hAnsi="Arial" w:cs="Arial"/>
          <w:b/>
          <w:bCs/>
          <w:sz w:val="20"/>
          <w:szCs w:val="20"/>
        </w:rPr>
        <w:br/>
      </w:r>
    </w:p>
    <w:sectPr w:rsidR="00FF263E" w:rsidRPr="00DE35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88BC" w14:textId="77777777" w:rsidR="00F87711" w:rsidRDefault="00F87711" w:rsidP="00FF263E">
      <w:pPr>
        <w:spacing w:after="0" w:line="240" w:lineRule="auto"/>
      </w:pPr>
      <w:r>
        <w:separator/>
      </w:r>
    </w:p>
  </w:endnote>
  <w:endnote w:type="continuationSeparator" w:id="0">
    <w:p w14:paraId="668585D0" w14:textId="77777777" w:rsidR="00F87711" w:rsidRDefault="00F87711" w:rsidP="00FF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46CCA" w14:textId="006B5EA5" w:rsidR="00FF263E" w:rsidRDefault="00FF26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1A9332" wp14:editId="41BC5CF4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be84cd58bed60d0f13860ac" descr="{&quot;HashCode&quot;:-178380234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8B3E3A" w14:textId="5DC2DCC0" w:rsidR="00FF263E" w:rsidRPr="00FF263E" w:rsidRDefault="00FF263E" w:rsidP="00FF263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FF263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Wewnętrzne / Internal Zakłady Farmaceutyczne POLPHARMA S.A.; Polfa Warszawa S.A.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1A9332" id="_x0000_t202" coordsize="21600,21600" o:spt="202" path="m,l,21600r21600,l21600,xe">
              <v:stroke joinstyle="miter"/>
              <v:path gradientshapeok="t" o:connecttype="rect"/>
            </v:shapetype>
            <v:shape id="MSIPCM0be84cd58bed60d0f13860ac" o:spid="_x0000_s1026" type="#_x0000_t202" alt="{&quot;HashCode&quot;:-178380234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6F8B3E3A" w14:textId="5DC2DCC0" w:rsidR="00FF263E" w:rsidRPr="00FF263E" w:rsidRDefault="00FF263E" w:rsidP="00FF263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FF263E">
                      <w:rPr>
                        <w:rFonts w:ascii="Calibri" w:hAnsi="Calibri" w:cs="Calibri"/>
                        <w:color w:val="000000"/>
                        <w:sz w:val="16"/>
                      </w:rPr>
                      <w:t>Wewnętrzne / Internal Zakłady Farmaceutyczne POLPHARMA S.A.; Polfa Warszawa S.A.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73A4" w14:textId="77777777" w:rsidR="00F87711" w:rsidRDefault="00F87711" w:rsidP="00FF263E">
      <w:pPr>
        <w:spacing w:after="0" w:line="240" w:lineRule="auto"/>
      </w:pPr>
      <w:r>
        <w:separator/>
      </w:r>
    </w:p>
  </w:footnote>
  <w:footnote w:type="continuationSeparator" w:id="0">
    <w:p w14:paraId="757E4967" w14:textId="77777777" w:rsidR="00F87711" w:rsidRDefault="00F87711" w:rsidP="00FF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5724F"/>
    <w:multiLevelType w:val="hybridMultilevel"/>
    <w:tmpl w:val="3710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3E"/>
    <w:rsid w:val="000C0444"/>
    <w:rsid w:val="0019509B"/>
    <w:rsid w:val="001C4B04"/>
    <w:rsid w:val="00234A2E"/>
    <w:rsid w:val="002669F2"/>
    <w:rsid w:val="00310ADB"/>
    <w:rsid w:val="009939A2"/>
    <w:rsid w:val="00AC278A"/>
    <w:rsid w:val="00DE356B"/>
    <w:rsid w:val="00EB0194"/>
    <w:rsid w:val="00F87711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EC0BA"/>
  <w15:chartTrackingRefBased/>
  <w15:docId w15:val="{2C33F6A2-4A57-4048-8F25-5D0EA186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63E"/>
  </w:style>
  <w:style w:type="paragraph" w:styleId="Stopka">
    <w:name w:val="footer"/>
    <w:basedOn w:val="Normalny"/>
    <w:link w:val="StopkaZnak"/>
    <w:uiPriority w:val="99"/>
    <w:unhideWhenUsed/>
    <w:rsid w:val="00FF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63E"/>
  </w:style>
  <w:style w:type="paragraph" w:styleId="Akapitzlist">
    <w:name w:val="List Paragraph"/>
    <w:basedOn w:val="Normalny"/>
    <w:uiPriority w:val="34"/>
    <w:qFormat/>
    <w:rsid w:val="00DE356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93371-0561-43B7-85D6-EE0A96733CD8}"/>
</file>

<file path=customXml/itemProps2.xml><?xml version="1.0" encoding="utf-8"?>
<ds:datastoreItem xmlns:ds="http://schemas.openxmlformats.org/officeDocument/2006/customXml" ds:itemID="{78670818-C516-4B80-A90B-42A4FF3A0569}"/>
</file>

<file path=customXml/itemProps3.xml><?xml version="1.0" encoding="utf-8"?>
<ds:datastoreItem xmlns:ds="http://schemas.openxmlformats.org/officeDocument/2006/customXml" ds:itemID="{8DDAFAA2-C365-4FCF-A8D5-EC14990B2D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Ducal Sylwia</dc:creator>
  <cp:keywords/>
  <dc:description/>
  <cp:lastModifiedBy>Piwkowska Alicja EXT</cp:lastModifiedBy>
  <cp:revision>4</cp:revision>
  <dcterms:created xsi:type="dcterms:W3CDTF">2021-12-21T13:30:00Z</dcterms:created>
  <dcterms:modified xsi:type="dcterms:W3CDTF">2022-09-20T07:45:00Z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f575c-36da-44f7-a26b-6804f2bce3ff_Enabled">
    <vt:lpwstr>true</vt:lpwstr>
  </property>
  <property fmtid="{D5CDD505-2E9C-101B-9397-08002B2CF9AE}" pid="3" name="MSIP_Label_8fbf575c-36da-44f7-a26b-6804f2bce3ff_SetDate">
    <vt:lpwstr>2021-12-21T13:30:10Z</vt:lpwstr>
  </property>
  <property fmtid="{D5CDD505-2E9C-101B-9397-08002B2CF9AE}" pid="4" name="MSIP_Label_8fbf575c-36da-44f7-a26b-6804f2bce3ff_Method">
    <vt:lpwstr>Standard</vt:lpwstr>
  </property>
  <property fmtid="{D5CDD505-2E9C-101B-9397-08002B2CF9AE}" pid="5" name="MSIP_Label_8fbf575c-36da-44f7-a26b-6804f2bce3ff_Name">
    <vt:lpwstr>8fbf575c-36da-44f7-a26b-6804f2bce3ff</vt:lpwstr>
  </property>
  <property fmtid="{D5CDD505-2E9C-101B-9397-08002B2CF9AE}" pid="6" name="MSIP_Label_8fbf575c-36da-44f7-a26b-6804f2bce3ff_SiteId">
    <vt:lpwstr>edf3cfc4-ee60-4b92-a2cb-da2c123fc895</vt:lpwstr>
  </property>
  <property fmtid="{D5CDD505-2E9C-101B-9397-08002B2CF9AE}" pid="7" name="MSIP_Label_8fbf575c-36da-44f7-a26b-6804f2bce3ff_ActionId">
    <vt:lpwstr>9a2a3dfc-c133-4244-9312-6e73fc4f1039</vt:lpwstr>
  </property>
  <property fmtid="{D5CDD505-2E9C-101B-9397-08002B2CF9AE}" pid="8" name="MSIP_Label_8fbf575c-36da-44f7-a26b-6804f2bce3ff_ContentBits">
    <vt:lpwstr>2</vt:lpwstr>
  </property>
  <property fmtid="{D5CDD505-2E9C-101B-9397-08002B2CF9AE}" pid="9" name="ContentTypeId">
    <vt:lpwstr>0x010100553E7ECDC3E69D44940611E92D412732</vt:lpwstr>
  </property>
</Properties>
</file>