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F49" w14:textId="2CA265CC" w:rsidR="00FC31CC" w:rsidRDefault="00FA553C" w:rsidP="009222E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E935A" wp14:editId="47A89770">
            <wp:simplePos x="0" y="0"/>
            <wp:positionH relativeFrom="column">
              <wp:posOffset>4645660</wp:posOffset>
            </wp:positionH>
            <wp:positionV relativeFrom="paragraph">
              <wp:posOffset>635</wp:posOffset>
            </wp:positionV>
            <wp:extent cx="1558290" cy="3800475"/>
            <wp:effectExtent l="0" t="0" r="3810" b="9525"/>
            <wp:wrapTight wrapText="bothSides">
              <wp:wrapPolygon edited="0">
                <wp:start x="11883" y="0"/>
                <wp:lineTo x="0" y="217"/>
                <wp:lineTo x="0" y="21329"/>
                <wp:lineTo x="12147" y="21546"/>
                <wp:lineTo x="17164" y="21546"/>
                <wp:lineTo x="17428" y="21546"/>
                <wp:lineTo x="21389" y="20138"/>
                <wp:lineTo x="21389" y="1299"/>
                <wp:lineTo x="17164" y="0"/>
                <wp:lineTo x="1188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ED">
        <w:rPr>
          <w:noProof/>
        </w:rPr>
        <w:drawing>
          <wp:inline distT="0" distB="0" distL="0" distR="0" wp14:anchorId="2DDF2CDA" wp14:editId="755C3443">
            <wp:extent cx="3097597" cy="724053"/>
            <wp:effectExtent l="0" t="0" r="7620" b="0"/>
            <wp:docPr id="3" name="Obraz 3" descr="Xylodex - spray do nosa na katar, aerozol na zatoki - udrożnienie zatok,  regeneracja śluzówki | Xyl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ylodex - spray do nosa na katar, aerozol na zatoki - udrożnienie zatok,  regeneracja śluzówki | Xylog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69" cy="7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82AE" w14:textId="54BDB249" w:rsidR="00B310DE" w:rsidRDefault="00B310DE" w:rsidP="00FC31CC">
      <w:pPr>
        <w:spacing w:after="0" w:line="240" w:lineRule="auto"/>
        <w:jc w:val="center"/>
        <w:rPr>
          <w:rFonts w:ascii="Arial" w:hAnsi="Arial" w:cs="Arial"/>
          <w:noProof/>
          <w:color w:val="990033"/>
          <w:sz w:val="18"/>
          <w:szCs w:val="18"/>
        </w:rPr>
      </w:pPr>
      <w:r>
        <w:rPr>
          <w:rFonts w:ascii="Arial" w:hAnsi="Arial" w:cs="Arial"/>
          <w:noProof/>
          <w:color w:val="990033"/>
          <w:sz w:val="18"/>
          <w:szCs w:val="18"/>
        </w:rPr>
        <w:t xml:space="preserve">dla </w:t>
      </w:r>
      <w:r w:rsidRPr="00B310DE">
        <w:rPr>
          <w:rFonts w:ascii="Arial" w:hAnsi="Arial" w:cs="Arial"/>
          <w:noProof/>
          <w:color w:val="990033"/>
          <w:sz w:val="18"/>
          <w:szCs w:val="18"/>
        </w:rPr>
        <w:t>dzieci w wieku od 2 do 6 lat</w:t>
      </w:r>
    </w:p>
    <w:p w14:paraId="085C6792" w14:textId="60702190" w:rsidR="00895EC4" w:rsidRDefault="00895EC4" w:rsidP="00FC31CC">
      <w:pPr>
        <w:spacing w:after="0" w:line="240" w:lineRule="auto"/>
        <w:jc w:val="center"/>
        <w:rPr>
          <w:rFonts w:ascii="Arial Black" w:hAnsi="Arial Black"/>
          <w:b/>
          <w:bCs/>
          <w:noProof/>
          <w:color w:val="990033"/>
          <w:sz w:val="32"/>
          <w:szCs w:val="32"/>
        </w:rPr>
      </w:pPr>
      <w:r w:rsidRPr="00FC31CC">
        <w:rPr>
          <w:rFonts w:ascii="Arial Black" w:hAnsi="Arial Black"/>
          <w:b/>
          <w:bCs/>
          <w:noProof/>
          <w:color w:val="990033"/>
          <w:sz w:val="32"/>
          <w:szCs w:val="32"/>
        </w:rPr>
        <w:t xml:space="preserve">Udrożnia nos </w:t>
      </w:r>
      <w:bookmarkStart w:id="0" w:name="_Hlk82441978"/>
      <w:bookmarkEnd w:id="0"/>
      <w:r w:rsidR="00FC31CC" w:rsidRPr="00FC31CC">
        <w:rPr>
          <w:rFonts w:ascii="Arial Black" w:hAnsi="Arial Black"/>
          <w:b/>
          <w:bCs/>
          <w:noProof/>
          <w:color w:val="990033"/>
          <w:sz w:val="32"/>
          <w:szCs w:val="32"/>
        </w:rPr>
        <w:t>i wspomaga regenerację błony śluzowej nosa</w:t>
      </w:r>
    </w:p>
    <w:p w14:paraId="2AAC9FB6" w14:textId="77777777" w:rsidR="00FC31CC" w:rsidRPr="00FC31CC" w:rsidRDefault="00FC31CC" w:rsidP="00FC31CC">
      <w:pPr>
        <w:spacing w:after="0" w:line="240" w:lineRule="auto"/>
        <w:jc w:val="center"/>
        <w:rPr>
          <w:rFonts w:ascii="Arial Black" w:hAnsi="Arial Black"/>
          <w:b/>
          <w:bCs/>
          <w:color w:val="990033"/>
          <w:sz w:val="32"/>
          <w:szCs w:val="32"/>
        </w:rPr>
      </w:pPr>
    </w:p>
    <w:p w14:paraId="17EA87B1" w14:textId="5BF76B50" w:rsidR="001B3F79" w:rsidRPr="001B3F79" w:rsidRDefault="009A5865" w:rsidP="00F32724">
      <w:pPr>
        <w:rPr>
          <w:rFonts w:ascii="Arial" w:hAnsi="Arial" w:cs="Arial"/>
          <w:i/>
          <w:iCs/>
          <w:noProof/>
          <w:sz w:val="16"/>
          <w:szCs w:val="16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0,05% regeneracja.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ml roztworu zawiera 0,50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 i 50,0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deksopantenolu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Każda dawka aerozolu do nosa (0,1 ml roztworu) zawiera 0,05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 i 5,0 mg </w:t>
      </w:r>
      <w:proofErr w:type="spellStart"/>
      <w:r>
        <w:rPr>
          <w:rFonts w:ascii="Arial" w:eastAsia="Times New Roman" w:hAnsi="Arial" w:cs="Arial"/>
          <w:sz w:val="20"/>
          <w:szCs w:val="20"/>
        </w:rPr>
        <w:t>deksopantenolu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Substancja pomocnicza o znanym działaniu: </w:t>
      </w:r>
      <w:proofErr w:type="spellStart"/>
      <w:r>
        <w:rPr>
          <w:rFonts w:ascii="Arial" w:eastAsia="Times New Roman" w:hAnsi="Arial" w:cs="Arial"/>
          <w:sz w:val="20"/>
          <w:szCs w:val="20"/>
        </w:rPr>
        <w:t>benzalkoniowy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chlorek 0,2 mg/ml. Aerozol do nosa, roztwór. Bezbarwny lub prawie bezbarwny, przezroczysty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0,05% regeneracja jest wskazany w objawowym leczeniu niedrożności nosa w przebiegu przeziębienia oraz po przebytej operacji nosa - w celu pobudzenia gojenia się błony śluzowej i poprawy drożności nosa. </w:t>
      </w:r>
      <w:proofErr w:type="spellStart"/>
      <w:r>
        <w:rPr>
          <w:rFonts w:ascii="Arial" w:eastAsia="Times New Roman" w:hAnsi="Arial" w:cs="Arial"/>
          <w:sz w:val="20"/>
          <w:szCs w:val="20"/>
        </w:rPr>
        <w:t>Xylodex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0,05% regeneracja jest wskazany do stosowania u dzieci w wieku od 2 do 6 lat.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2019.04.30. </w:t>
      </w:r>
      <w:r>
        <w:rPr>
          <w:rFonts w:ascii="Arial" w:eastAsia="Times New Roman" w:hAnsi="Arial" w:cs="Arial"/>
          <w:sz w:val="20"/>
          <w:szCs w:val="20"/>
        </w:rPr>
        <w:br/>
      </w:r>
      <w:r w:rsidR="001B3F79"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___________________________________________________________________________</w:t>
      </w:r>
      <w:r w:rsidR="001B3F79">
        <w:rPr>
          <w:rFonts w:ascii="Arial" w:eastAsia="Calibri" w:hAnsi="Arial" w:cs="Arial"/>
          <w:b/>
          <w:bCs/>
          <w:sz w:val="18"/>
          <w:szCs w:val="18"/>
        </w:rPr>
        <w:t>_________</w:t>
      </w:r>
    </w:p>
    <w:p w14:paraId="773253B0" w14:textId="7B70A209" w:rsidR="001B3F79" w:rsidRDefault="00FA553C" w:rsidP="00FA553C">
      <w:pPr>
        <w:jc w:val="center"/>
      </w:pPr>
      <w:r w:rsidRPr="00FA553C">
        <w:rPr>
          <w:rFonts w:ascii="Arial" w:eastAsia="Times New Roman" w:hAnsi="Arial" w:cs="Arial"/>
          <w:sz w:val="28"/>
          <w:szCs w:val="28"/>
          <w:lang w:eastAsia="pl-PL"/>
        </w:rPr>
        <w:t xml:space="preserve">To jest lek. Dla bezpieczeństwa stosuj go zgodnie z ulotką dołączoną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FA553C">
        <w:rPr>
          <w:rFonts w:ascii="Arial" w:eastAsia="Times New Roman" w:hAnsi="Arial" w:cs="Arial"/>
          <w:sz w:val="28"/>
          <w:szCs w:val="28"/>
          <w:lang w:eastAsia="pl-PL"/>
        </w:rPr>
        <w:t xml:space="preserve">do opakowania. Nie przekraczaj maksymalnej dawki leku.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</w:t>
      </w:r>
      <w:r w:rsidRPr="00FA553C">
        <w:rPr>
          <w:rFonts w:ascii="Arial" w:eastAsia="Times New Roman" w:hAnsi="Arial" w:cs="Arial"/>
          <w:sz w:val="28"/>
          <w:szCs w:val="28"/>
          <w:lang w:eastAsia="pl-PL"/>
        </w:rPr>
        <w:t>W przypadku wątpliwości skonsultuj się z lekarzem lub farmaceutą.</w:t>
      </w:r>
    </w:p>
    <w:sectPr w:rsidR="001B3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39D6" w14:textId="77777777" w:rsidR="0058268E" w:rsidRDefault="0058268E" w:rsidP="001B3F79">
      <w:pPr>
        <w:spacing w:after="0" w:line="240" w:lineRule="auto"/>
      </w:pPr>
      <w:r>
        <w:separator/>
      </w:r>
    </w:p>
  </w:endnote>
  <w:endnote w:type="continuationSeparator" w:id="0">
    <w:p w14:paraId="6D84056D" w14:textId="77777777" w:rsidR="0058268E" w:rsidRDefault="0058268E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9783" w14:textId="77777777" w:rsidR="0058268E" w:rsidRDefault="0058268E" w:rsidP="001B3F79">
      <w:pPr>
        <w:spacing w:after="0" w:line="240" w:lineRule="auto"/>
      </w:pPr>
      <w:r>
        <w:separator/>
      </w:r>
    </w:p>
  </w:footnote>
  <w:footnote w:type="continuationSeparator" w:id="0">
    <w:p w14:paraId="65D84FA0" w14:textId="77777777" w:rsidR="0058268E" w:rsidRDefault="0058268E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321" w14:textId="17C70E3F" w:rsidR="001B3F79" w:rsidRDefault="001B3F79" w:rsidP="001B3F79">
    <w:pPr>
      <w:pStyle w:val="Nagwek"/>
    </w:pPr>
    <w:r>
      <w:t xml:space="preserve">ML </w:t>
    </w:r>
    <w:r w:rsidR="00D2138E" w:rsidRPr="00D2138E">
      <w:t>XYLO/0</w:t>
    </w:r>
    <w:r w:rsidR="00E54C7C">
      <w:t>21</w:t>
    </w:r>
    <w:r w:rsidR="00D2138E" w:rsidRPr="00D2138E">
      <w:t>/0</w:t>
    </w:r>
    <w:r w:rsidR="00E54C7C">
      <w:t>2</w:t>
    </w:r>
    <w:r w:rsidR="00D2138E" w:rsidRPr="00D2138E">
      <w:t>-202</w:t>
    </w:r>
    <w:r w:rsidR="00E54C7C">
      <w:t xml:space="preserve">3 </w:t>
    </w:r>
    <w:r w:rsidRPr="0066544A">
      <w:t xml:space="preserve">ważny do dnia </w:t>
    </w:r>
    <w:r w:rsidR="00E54C7C">
      <w:t>01.02.2024</w:t>
    </w:r>
    <w:r w:rsidRPr="0066544A">
      <w:t xml:space="preserve"> r.</w:t>
    </w:r>
  </w:p>
  <w:p w14:paraId="67728529" w14:textId="3FAEC57F" w:rsidR="001B3F79" w:rsidRDefault="001B3F79">
    <w:pPr>
      <w:pStyle w:val="Nagwek"/>
    </w:pPr>
  </w:p>
  <w:p w14:paraId="38C2EE7D" w14:textId="77777777" w:rsidR="001B3F79" w:rsidRDefault="001B3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035560"/>
    <w:rsid w:val="00054179"/>
    <w:rsid w:val="000855B5"/>
    <w:rsid w:val="00170C71"/>
    <w:rsid w:val="001B3F79"/>
    <w:rsid w:val="004075F4"/>
    <w:rsid w:val="0058268E"/>
    <w:rsid w:val="005C4C5C"/>
    <w:rsid w:val="00732C76"/>
    <w:rsid w:val="0081232D"/>
    <w:rsid w:val="00895EC4"/>
    <w:rsid w:val="0091099F"/>
    <w:rsid w:val="009222ED"/>
    <w:rsid w:val="00972214"/>
    <w:rsid w:val="009823C9"/>
    <w:rsid w:val="009A5865"/>
    <w:rsid w:val="00A304F5"/>
    <w:rsid w:val="00A877ED"/>
    <w:rsid w:val="00AD5FDD"/>
    <w:rsid w:val="00B310DE"/>
    <w:rsid w:val="00BB72D5"/>
    <w:rsid w:val="00C2298A"/>
    <w:rsid w:val="00CF7A50"/>
    <w:rsid w:val="00D2138E"/>
    <w:rsid w:val="00E54C7C"/>
    <w:rsid w:val="00E64B57"/>
    <w:rsid w:val="00EA2CC1"/>
    <w:rsid w:val="00ED3058"/>
    <w:rsid w:val="00F32724"/>
    <w:rsid w:val="00FA553C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6</cp:revision>
  <cp:lastPrinted>2023-02-02T12:48:00Z</cp:lastPrinted>
  <dcterms:created xsi:type="dcterms:W3CDTF">2023-02-02T12:46:00Z</dcterms:created>
  <dcterms:modified xsi:type="dcterms:W3CDTF">2023-02-02T12:48:00Z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2023-02-02T12:48:52Z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e7c7a183-d489-4fc9-9361-e82195196c06</vt:lpwstr>
  </property>
  <property fmtid="{D5CDD505-2E9C-101B-9397-08002B2CF9AE}" pid="8" name="MSIP_Label_8fbf575c-36da-44f7-a26b-6804f2bce3ff_ContentBits">
    <vt:lpwstr>2</vt:lpwstr>
  </property>
</Properties>
</file>