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43757" w14:textId="77777777" w:rsidR="00846B2E" w:rsidRPr="00284659" w:rsidRDefault="00846B2E" w:rsidP="00846B2E">
      <w:pPr>
        <w:spacing w:before="100" w:beforeAutospacing="1" w:after="100" w:afterAutospacing="1" w:line="240" w:lineRule="auto"/>
        <w:rPr>
          <w:rFonts w:ascii="Gotham" w:hAnsi="Gotham" w:cstheme="minorHAnsi"/>
          <w:b/>
          <w:bCs/>
          <w:sz w:val="48"/>
          <w:szCs w:val="48"/>
          <w:lang w:val="pl-PL"/>
        </w:rPr>
      </w:pPr>
      <w:r w:rsidRPr="00284659">
        <w:rPr>
          <w:rFonts w:ascii="Gotham" w:hAnsi="Gotham" w:cstheme="minorHAnsi"/>
          <w:b/>
          <w:bCs/>
          <w:sz w:val="48"/>
          <w:szCs w:val="48"/>
          <w:lang w:val="pl-PL"/>
        </w:rPr>
        <w:t>NOWOŚĆ</w:t>
      </w:r>
    </w:p>
    <w:p w14:paraId="6CFBB468" w14:textId="4E9D5995" w:rsidR="00846B2E" w:rsidRPr="00284659" w:rsidRDefault="00846B2E" w:rsidP="00846B2E">
      <w:pPr>
        <w:spacing w:before="100" w:beforeAutospacing="1" w:after="100" w:afterAutospacing="1" w:line="240" w:lineRule="auto"/>
        <w:rPr>
          <w:rFonts w:ascii="Gotham" w:hAnsi="Gotham" w:cstheme="minorHAnsi"/>
          <w:b/>
          <w:bCs/>
          <w:sz w:val="28"/>
          <w:szCs w:val="28"/>
          <w:lang w:val="pl-PL"/>
        </w:rPr>
      </w:pPr>
      <w:r w:rsidRPr="00284659">
        <w:rPr>
          <w:rFonts w:ascii="Gotham" w:hAnsi="Gotham" w:cstheme="minorHAnsi"/>
          <w:b/>
          <w:bCs/>
          <w:sz w:val="28"/>
          <w:szCs w:val="28"/>
          <w:lang w:val="pl-PL"/>
        </w:rPr>
        <w:t>BIOTEBAL® EFFECT SPECJALISTYCZN</w:t>
      </w:r>
      <w:r>
        <w:rPr>
          <w:rFonts w:ascii="Gotham" w:hAnsi="Gotham" w:cstheme="minorHAnsi"/>
          <w:b/>
          <w:bCs/>
          <w:sz w:val="28"/>
          <w:szCs w:val="28"/>
          <w:lang w:val="pl-PL"/>
        </w:rPr>
        <w:t>A</w:t>
      </w:r>
      <w:r w:rsidRPr="00284659">
        <w:rPr>
          <w:rFonts w:ascii="Gotham" w:hAnsi="Gotham" w:cstheme="minorHAnsi"/>
          <w:b/>
          <w:bCs/>
          <w:sz w:val="28"/>
          <w:szCs w:val="28"/>
          <w:lang w:val="pl-PL"/>
        </w:rPr>
        <w:t xml:space="preserve"> </w:t>
      </w:r>
      <w:r>
        <w:rPr>
          <w:rFonts w:ascii="Gotham" w:hAnsi="Gotham" w:cstheme="minorHAnsi"/>
          <w:b/>
          <w:bCs/>
          <w:sz w:val="28"/>
          <w:szCs w:val="28"/>
          <w:lang w:val="pl-PL"/>
        </w:rPr>
        <w:t>ODŻYWKA</w:t>
      </w:r>
      <w:r w:rsidRPr="00284659">
        <w:rPr>
          <w:rFonts w:ascii="Gotham" w:hAnsi="Gotham" w:cstheme="minorHAnsi"/>
          <w:b/>
          <w:bCs/>
          <w:sz w:val="28"/>
          <w:szCs w:val="28"/>
          <w:lang w:val="pl-PL"/>
        </w:rPr>
        <w:t xml:space="preserve">  PRZECIW WYPADANIU WŁOSÓW</w:t>
      </w:r>
    </w:p>
    <w:p w14:paraId="0F44F5A4" w14:textId="53334DFE" w:rsidR="00846B2E" w:rsidRPr="00144B22" w:rsidRDefault="00846B2E" w:rsidP="00846B2E">
      <w:pPr>
        <w:spacing w:before="100" w:beforeAutospacing="1" w:after="100" w:afterAutospacing="1" w:line="240" w:lineRule="auto"/>
        <w:rPr>
          <w:rFonts w:ascii="Gotham" w:hAnsi="Gotham" w:cstheme="minorHAnsi"/>
          <w:b/>
          <w:bCs/>
          <w:sz w:val="20"/>
          <w:szCs w:val="20"/>
          <w:lang w:val="pl-PL"/>
        </w:rPr>
      </w:pPr>
      <w:r>
        <w:rPr>
          <w:rFonts w:ascii="Gotham" w:hAnsi="Gotham" w:cstheme="minorHAnsi"/>
          <w:sz w:val="20"/>
          <w:szCs w:val="20"/>
          <w:lang w:val="pl-PL"/>
        </w:rPr>
        <w:t xml:space="preserve">Odżywka do pielęgnacji skóry głowy oraz włosów zniszczonych, osłabionych z tendencją do przerzedzania i wypadania. Odżywka zawiera </w:t>
      </w:r>
      <w:r w:rsidRPr="00144B22">
        <w:rPr>
          <w:rFonts w:ascii="Gotham" w:hAnsi="Gotham" w:cstheme="minorHAnsi"/>
          <w:b/>
          <w:bCs/>
          <w:sz w:val="20"/>
          <w:szCs w:val="20"/>
          <w:lang w:val="pl-PL"/>
        </w:rPr>
        <w:t>Nutr</w:t>
      </w:r>
      <w:r w:rsidR="00666C36">
        <w:rPr>
          <w:rFonts w:ascii="Gotham" w:hAnsi="Gotham" w:cstheme="minorHAnsi"/>
          <w:b/>
          <w:bCs/>
          <w:sz w:val="20"/>
          <w:szCs w:val="20"/>
          <w:lang w:val="pl-PL"/>
        </w:rPr>
        <w:t>i</w:t>
      </w:r>
      <w:r w:rsidRPr="00144B22">
        <w:rPr>
          <w:rFonts w:ascii="Gotham" w:hAnsi="Gotham" w:cstheme="minorHAnsi"/>
          <w:b/>
          <w:bCs/>
          <w:sz w:val="20"/>
          <w:szCs w:val="20"/>
          <w:lang w:val="pl-PL"/>
        </w:rPr>
        <w:t>ProBiotinum</w:t>
      </w:r>
      <w:r>
        <w:rPr>
          <w:rFonts w:ascii="Gotham" w:hAnsi="Gotham" w:cstheme="minorHAnsi"/>
          <w:sz w:val="20"/>
          <w:szCs w:val="20"/>
          <w:lang w:val="pl-PL"/>
        </w:rPr>
        <w:t xml:space="preserve"> – formułę opracowaną przy współpracy dermatologów i trychologów, opartą o składniki aktywne</w:t>
      </w:r>
      <w:r w:rsidR="00666C36">
        <w:rPr>
          <w:rFonts w:ascii="Gotham" w:hAnsi="Gotham" w:cstheme="minorHAnsi"/>
          <w:sz w:val="20"/>
          <w:szCs w:val="20"/>
          <w:lang w:val="pl-PL"/>
        </w:rPr>
        <w:t>, które</w:t>
      </w:r>
      <w:r>
        <w:rPr>
          <w:rFonts w:ascii="Gotham" w:hAnsi="Gotham" w:cstheme="minorHAnsi"/>
          <w:sz w:val="20"/>
          <w:szCs w:val="20"/>
          <w:lang w:val="pl-PL"/>
        </w:rPr>
        <w:t xml:space="preserve"> </w:t>
      </w:r>
      <w:r w:rsidRPr="00144B22">
        <w:rPr>
          <w:rFonts w:ascii="Gotham" w:hAnsi="Gotham" w:cstheme="minorHAnsi"/>
          <w:b/>
          <w:bCs/>
          <w:sz w:val="20"/>
          <w:szCs w:val="20"/>
          <w:lang w:val="pl-PL"/>
        </w:rPr>
        <w:t>ograniczają wypadanie włosów</w:t>
      </w:r>
      <w:r>
        <w:rPr>
          <w:rFonts w:ascii="Gotham" w:hAnsi="Gotham" w:cstheme="minorHAnsi"/>
          <w:sz w:val="20"/>
          <w:szCs w:val="20"/>
          <w:lang w:val="pl-PL"/>
        </w:rPr>
        <w:t xml:space="preserve"> (biotyna, keracyn, kopexil)</w:t>
      </w:r>
      <w:r w:rsidR="00666C36">
        <w:rPr>
          <w:rFonts w:ascii="Gotham" w:hAnsi="Gotham" w:cstheme="minorHAnsi"/>
          <w:sz w:val="20"/>
          <w:szCs w:val="20"/>
          <w:lang w:val="pl-PL"/>
        </w:rPr>
        <w:t xml:space="preserve">, a także </w:t>
      </w:r>
      <w:r w:rsidR="00666C36" w:rsidRPr="00666C36">
        <w:rPr>
          <w:rFonts w:ascii="Gotham" w:hAnsi="Gotham" w:cstheme="minorHAnsi"/>
          <w:b/>
          <w:bCs/>
          <w:sz w:val="20"/>
          <w:szCs w:val="20"/>
          <w:lang w:val="pl-PL"/>
        </w:rPr>
        <w:t>pielęgnują je i regenerują</w:t>
      </w:r>
      <w:r>
        <w:rPr>
          <w:rFonts w:ascii="Gotham" w:hAnsi="Gotham" w:cstheme="minorHAnsi"/>
          <w:sz w:val="20"/>
          <w:szCs w:val="20"/>
          <w:lang w:val="pl-PL"/>
        </w:rPr>
        <w:t xml:space="preserve">. </w:t>
      </w:r>
      <w:r w:rsidR="00666C36">
        <w:rPr>
          <w:rFonts w:ascii="Gotham" w:hAnsi="Gotham" w:cstheme="minorHAnsi"/>
          <w:sz w:val="20"/>
          <w:szCs w:val="20"/>
          <w:lang w:val="pl-PL"/>
        </w:rPr>
        <w:t>Skład odżywki</w:t>
      </w:r>
      <w:r>
        <w:rPr>
          <w:rFonts w:ascii="Gotham" w:hAnsi="Gotham" w:cstheme="minorHAnsi"/>
          <w:sz w:val="20"/>
          <w:szCs w:val="20"/>
          <w:lang w:val="pl-PL"/>
        </w:rPr>
        <w:t xml:space="preserve"> uzupełnia</w:t>
      </w:r>
      <w:r w:rsidR="00666C36">
        <w:rPr>
          <w:rFonts w:ascii="Gotham" w:hAnsi="Gotham" w:cstheme="minorHAnsi"/>
          <w:sz w:val="20"/>
          <w:szCs w:val="20"/>
          <w:lang w:val="pl-PL"/>
        </w:rPr>
        <w:t xml:space="preserve">ją olej arganowy i polisacharyd. Odżywka </w:t>
      </w:r>
      <w:r w:rsidRPr="00144B22">
        <w:rPr>
          <w:rFonts w:ascii="Gotham" w:hAnsi="Gotham" w:cstheme="minorHAnsi"/>
          <w:b/>
          <w:bCs/>
          <w:sz w:val="20"/>
          <w:szCs w:val="20"/>
          <w:lang w:val="pl-PL"/>
        </w:rPr>
        <w:t xml:space="preserve">wzmacnia włosy, poprawia ich kondycję oraz wygląd. </w:t>
      </w:r>
    </w:p>
    <w:p w14:paraId="639051CB" w14:textId="77777777" w:rsidR="00846B2E" w:rsidRPr="001A5B7E" w:rsidRDefault="00846B2E" w:rsidP="00846B2E">
      <w:pPr>
        <w:spacing w:before="100" w:beforeAutospacing="1" w:after="100" w:afterAutospacing="1" w:line="240" w:lineRule="auto"/>
        <w:rPr>
          <w:rFonts w:ascii="Gotham" w:hAnsi="Gotham" w:cstheme="minorHAnsi"/>
          <w:b/>
          <w:bCs/>
          <w:sz w:val="20"/>
          <w:szCs w:val="20"/>
          <w:lang w:val="pl-PL"/>
        </w:rPr>
      </w:pPr>
      <w:r w:rsidRPr="001A5B7E">
        <w:rPr>
          <w:rFonts w:ascii="Gotham" w:hAnsi="Gotham" w:cstheme="minorHAnsi"/>
          <w:b/>
          <w:bCs/>
          <w:sz w:val="20"/>
          <w:szCs w:val="20"/>
          <w:lang w:val="pl-PL"/>
        </w:rPr>
        <w:t xml:space="preserve">Składniki aktywne: </w:t>
      </w:r>
    </w:p>
    <w:p w14:paraId="329EC1F2" w14:textId="77777777" w:rsidR="00846B2E" w:rsidRPr="00144B22" w:rsidRDefault="00846B2E" w:rsidP="00846B2E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Gotham" w:hAnsi="Gotham" w:cstheme="minorHAnsi"/>
          <w:sz w:val="20"/>
          <w:szCs w:val="20"/>
          <w:lang w:val="pl-PL"/>
        </w:rPr>
      </w:pPr>
      <w:r w:rsidRPr="00144B22">
        <w:rPr>
          <w:rFonts w:ascii="Gotham" w:hAnsi="Gotham" w:cstheme="minorHAnsi"/>
          <w:b/>
          <w:bCs/>
          <w:sz w:val="20"/>
          <w:szCs w:val="20"/>
          <w:lang w:val="pl-PL"/>
        </w:rPr>
        <w:t xml:space="preserve">Biotyna </w:t>
      </w:r>
      <w:r w:rsidRPr="00144B22">
        <w:rPr>
          <w:rFonts w:ascii="Gotham" w:hAnsi="Gotham" w:cstheme="minorHAnsi"/>
          <w:sz w:val="20"/>
          <w:szCs w:val="20"/>
          <w:lang w:val="pl-PL"/>
        </w:rPr>
        <w:t xml:space="preserve">(witamina B7) wpływa na dobrą kondycję skóry oraz włosów, wzmacnia, odżywia i regeneruje włosy. </w:t>
      </w:r>
    </w:p>
    <w:p w14:paraId="0F833BA8" w14:textId="77777777" w:rsidR="00846B2E" w:rsidRPr="00144B22" w:rsidRDefault="00846B2E" w:rsidP="00846B2E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Gotham" w:hAnsi="Gotham" w:cstheme="minorHAnsi"/>
          <w:sz w:val="20"/>
          <w:szCs w:val="20"/>
          <w:lang w:val="pl-PL"/>
        </w:rPr>
      </w:pPr>
      <w:r w:rsidRPr="00144B22">
        <w:rPr>
          <w:rFonts w:ascii="Gotham" w:hAnsi="Gotham" w:cstheme="minorHAnsi"/>
          <w:b/>
          <w:bCs/>
          <w:sz w:val="20"/>
          <w:szCs w:val="20"/>
          <w:lang w:val="pl-PL"/>
        </w:rPr>
        <w:t>Keracyn</w:t>
      </w:r>
      <w:r w:rsidRPr="00144B22">
        <w:rPr>
          <w:rFonts w:ascii="Gotham" w:hAnsi="Gotham" w:cstheme="minorHAnsi"/>
          <w:sz w:val="20"/>
          <w:szCs w:val="20"/>
          <w:lang w:val="pl-PL"/>
        </w:rPr>
        <w:t xml:space="preserve"> sprawia, że włosy mniej wypadają, pozostawia je lśniące i błyszczące.  </w:t>
      </w:r>
    </w:p>
    <w:p w14:paraId="5852AF23" w14:textId="548DDBFB" w:rsidR="00666C36" w:rsidRDefault="00846B2E" w:rsidP="00666C36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Gotham" w:hAnsi="Gotham" w:cstheme="minorHAnsi"/>
          <w:sz w:val="20"/>
          <w:szCs w:val="20"/>
          <w:lang w:val="pl-PL"/>
        </w:rPr>
      </w:pPr>
      <w:r w:rsidRPr="00144B22">
        <w:rPr>
          <w:rFonts w:ascii="Gotham" w:hAnsi="Gotham" w:cstheme="minorHAnsi"/>
          <w:b/>
          <w:bCs/>
          <w:sz w:val="20"/>
          <w:szCs w:val="20"/>
          <w:lang w:val="pl-PL"/>
        </w:rPr>
        <w:t xml:space="preserve">Kopexil </w:t>
      </w:r>
      <w:r w:rsidRPr="00144B22">
        <w:rPr>
          <w:rFonts w:ascii="Gotham" w:hAnsi="Gotham" w:cstheme="minorHAnsi"/>
          <w:sz w:val="20"/>
          <w:szCs w:val="20"/>
          <w:lang w:val="pl-PL"/>
        </w:rPr>
        <w:t xml:space="preserve">zmniejsza ilość pustych mieszków włosowych oraz ogranicza wypadanie. Włosy stają się mocne i gęste. </w:t>
      </w:r>
    </w:p>
    <w:p w14:paraId="66A1973B" w14:textId="77777777" w:rsidR="00666C36" w:rsidRPr="00666C36" w:rsidRDefault="00666C36" w:rsidP="00666C36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Gotham" w:hAnsi="Gotham" w:cstheme="minorHAnsi"/>
          <w:sz w:val="20"/>
          <w:szCs w:val="20"/>
          <w:lang w:val="pl-PL"/>
        </w:rPr>
      </w:pPr>
      <w:r w:rsidRPr="00666C36">
        <w:rPr>
          <w:rFonts w:ascii="Gotham" w:hAnsi="Gotham" w:cstheme="minorHAnsi"/>
          <w:b/>
          <w:bCs/>
          <w:sz w:val="20"/>
          <w:szCs w:val="20"/>
          <w:lang w:val="pl-PL"/>
        </w:rPr>
        <w:t xml:space="preserve">Olej arganowy </w:t>
      </w:r>
      <w:r w:rsidRPr="00666C36">
        <w:rPr>
          <w:rFonts w:ascii="Gotham" w:hAnsi="Gotham" w:cstheme="minorHAnsi"/>
          <w:sz w:val="20"/>
          <w:szCs w:val="20"/>
          <w:lang w:val="pl-PL"/>
        </w:rPr>
        <w:t xml:space="preserve">regeneruje i odżywia włosy. </w:t>
      </w:r>
    </w:p>
    <w:p w14:paraId="54663296" w14:textId="4FFE3770" w:rsidR="00666C36" w:rsidRPr="00666C36" w:rsidRDefault="00666C36" w:rsidP="00666C36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Gotham" w:hAnsi="Gotham" w:cstheme="minorHAnsi"/>
          <w:sz w:val="20"/>
          <w:szCs w:val="20"/>
          <w:lang w:val="pl-PL"/>
        </w:rPr>
      </w:pPr>
      <w:r w:rsidRPr="00666C36">
        <w:rPr>
          <w:rFonts w:ascii="Gotham" w:hAnsi="Gotham" w:cstheme="minorHAnsi"/>
          <w:b/>
          <w:bCs/>
          <w:sz w:val="20"/>
          <w:szCs w:val="20"/>
          <w:lang w:val="pl-PL"/>
        </w:rPr>
        <w:t xml:space="preserve">Polisacharyd </w:t>
      </w:r>
      <w:r w:rsidRPr="00666C36">
        <w:rPr>
          <w:rFonts w:ascii="Gotham" w:hAnsi="Gotham" w:cstheme="minorHAnsi"/>
          <w:sz w:val="20"/>
          <w:szCs w:val="20"/>
          <w:lang w:val="pl-PL"/>
        </w:rPr>
        <w:t>zapewnia włosom długotrwałe nawilżenie. Sprawia, że stają się bardziej elastyczne i mniej podatne na łamanie.</w:t>
      </w:r>
      <w:r w:rsidRPr="00666C36">
        <w:rPr>
          <w:rFonts w:ascii="Gotham" w:hAnsi="Gotham" w:cstheme="minorHAnsi"/>
          <w:b/>
          <w:bCs/>
          <w:sz w:val="20"/>
          <w:szCs w:val="20"/>
          <w:lang w:val="pl-PL"/>
        </w:rPr>
        <w:t xml:space="preserve"> </w:t>
      </w:r>
    </w:p>
    <w:p w14:paraId="4A4AEBCD" w14:textId="05D594F0" w:rsidR="00846B2E" w:rsidRPr="001A5B7E" w:rsidRDefault="00846B2E" w:rsidP="00846B2E">
      <w:pPr>
        <w:spacing w:line="240" w:lineRule="auto"/>
        <w:rPr>
          <w:rFonts w:ascii="Gotham" w:hAnsi="Gotham" w:cstheme="minorHAnsi"/>
          <w:b/>
          <w:bCs/>
          <w:sz w:val="20"/>
          <w:szCs w:val="20"/>
          <w:lang w:val="pl-PL"/>
        </w:rPr>
      </w:pPr>
      <w:r w:rsidRPr="001A5B7E">
        <w:rPr>
          <w:rFonts w:ascii="Gotham" w:hAnsi="Gotham" w:cstheme="minorHAnsi"/>
          <w:b/>
          <w:bCs/>
          <w:sz w:val="20"/>
          <w:szCs w:val="20"/>
          <w:lang w:val="pl-PL"/>
        </w:rPr>
        <w:t xml:space="preserve">Skuteczność </w:t>
      </w:r>
      <w:r w:rsidR="00666C36">
        <w:rPr>
          <w:rFonts w:ascii="Gotham" w:hAnsi="Gotham" w:cstheme="minorHAnsi"/>
          <w:b/>
          <w:bCs/>
          <w:sz w:val="20"/>
          <w:szCs w:val="20"/>
          <w:lang w:val="pl-PL"/>
        </w:rPr>
        <w:t>odżywki</w:t>
      </w:r>
      <w:r w:rsidRPr="001A5B7E">
        <w:rPr>
          <w:rFonts w:ascii="Gotham" w:hAnsi="Gotham" w:cstheme="minorHAnsi"/>
          <w:b/>
          <w:bCs/>
          <w:sz w:val="20"/>
          <w:szCs w:val="20"/>
          <w:lang w:val="pl-PL"/>
        </w:rPr>
        <w:t xml:space="preserve"> potwierdzają badania: </w:t>
      </w:r>
    </w:p>
    <w:p w14:paraId="374505B1" w14:textId="3F0622DA" w:rsidR="00846B2E" w:rsidRPr="0071111E" w:rsidRDefault="00666C36" w:rsidP="00846B2E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Gotham" w:hAnsi="Gotham" w:cstheme="minorHAnsi"/>
          <w:sz w:val="20"/>
          <w:szCs w:val="20"/>
          <w:lang w:val="pl-PL"/>
        </w:rPr>
      </w:pPr>
      <w:r>
        <w:rPr>
          <w:rFonts w:ascii="Gotham" w:hAnsi="Gotham" w:cstheme="minorHAnsi"/>
          <w:sz w:val="20"/>
          <w:szCs w:val="20"/>
          <w:lang w:val="pl-PL"/>
        </w:rPr>
        <w:t>Odżywka</w:t>
      </w:r>
      <w:r w:rsidR="00846B2E" w:rsidRPr="0071111E">
        <w:rPr>
          <w:rFonts w:ascii="Gotham" w:hAnsi="Gotham" w:cstheme="minorHAnsi"/>
          <w:sz w:val="20"/>
          <w:szCs w:val="20"/>
          <w:lang w:val="pl-PL"/>
        </w:rPr>
        <w:t xml:space="preserve"> </w:t>
      </w:r>
      <w:r w:rsidR="00846B2E" w:rsidRPr="0071111E">
        <w:rPr>
          <w:rFonts w:ascii="Gotham" w:hAnsi="Gotham" w:cstheme="minorHAnsi"/>
          <w:b/>
          <w:bCs/>
          <w:sz w:val="20"/>
          <w:szCs w:val="20"/>
          <w:lang w:val="pl-PL"/>
        </w:rPr>
        <w:t>ogranicza wypadanie włosów u 100%</w:t>
      </w:r>
      <w:r w:rsidR="00846B2E" w:rsidRPr="0071111E">
        <w:rPr>
          <w:rFonts w:ascii="Gotham" w:hAnsi="Gotham" w:cstheme="minorHAnsi"/>
          <w:sz w:val="20"/>
          <w:szCs w:val="20"/>
          <w:lang w:val="pl-PL"/>
        </w:rPr>
        <w:t xml:space="preserve"> badanych  </w:t>
      </w:r>
    </w:p>
    <w:p w14:paraId="0E1A4E44" w14:textId="77777777" w:rsidR="00666C36" w:rsidRPr="00666C36" w:rsidRDefault="00666C36" w:rsidP="00666C36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Gotham" w:hAnsi="Gotham" w:cstheme="minorHAnsi"/>
          <w:sz w:val="20"/>
          <w:szCs w:val="20"/>
          <w:lang w:val="pl-PL"/>
        </w:rPr>
      </w:pPr>
      <w:r w:rsidRPr="00666C36">
        <w:rPr>
          <w:rFonts w:ascii="Gotham" w:hAnsi="Gotham" w:cstheme="minorHAnsi"/>
          <w:sz w:val="20"/>
          <w:szCs w:val="20"/>
          <w:lang w:val="pl-PL"/>
        </w:rPr>
        <w:t xml:space="preserve">Odżywka powoduje  </w:t>
      </w:r>
      <w:r w:rsidRPr="00666C36">
        <w:rPr>
          <w:rFonts w:ascii="Gotham" w:hAnsi="Gotham" w:cstheme="minorHAnsi"/>
          <w:b/>
          <w:bCs/>
          <w:sz w:val="20"/>
          <w:szCs w:val="20"/>
          <w:lang w:val="pl-PL"/>
        </w:rPr>
        <w:t>pojawienie się  nowych włosów u 100%</w:t>
      </w:r>
      <w:r w:rsidRPr="00666C36">
        <w:rPr>
          <w:rFonts w:ascii="Gotham" w:hAnsi="Gotham" w:cstheme="minorHAnsi"/>
          <w:sz w:val="20"/>
          <w:szCs w:val="20"/>
          <w:lang w:val="pl-PL"/>
        </w:rPr>
        <w:t xml:space="preserve"> badanych,</w:t>
      </w:r>
    </w:p>
    <w:p w14:paraId="669E96F2" w14:textId="1936B6AA" w:rsidR="00846B2E" w:rsidRPr="00666C36" w:rsidRDefault="00666C36" w:rsidP="00666C36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Gotham" w:hAnsi="Gotham" w:cstheme="minorHAnsi"/>
          <w:sz w:val="20"/>
          <w:szCs w:val="20"/>
          <w:lang w:val="pl-PL"/>
        </w:rPr>
      </w:pPr>
      <w:r w:rsidRPr="00666C36">
        <w:rPr>
          <w:rFonts w:ascii="Gotham" w:hAnsi="Gotham" w:cstheme="minorHAnsi"/>
          <w:sz w:val="20"/>
          <w:szCs w:val="20"/>
          <w:lang w:val="pl-PL"/>
        </w:rPr>
        <w:t xml:space="preserve">Odżywka </w:t>
      </w:r>
      <w:r w:rsidR="000E5C41">
        <w:rPr>
          <w:rFonts w:ascii="Gotham" w:hAnsi="Gotham" w:cstheme="minorHAnsi"/>
          <w:b/>
          <w:bCs/>
          <w:sz w:val="20"/>
          <w:szCs w:val="20"/>
          <w:lang w:val="pl-PL"/>
        </w:rPr>
        <w:t>poprawia kondycję skóry głowy u</w:t>
      </w:r>
      <w:r w:rsidRPr="00666C36">
        <w:rPr>
          <w:rFonts w:ascii="Gotham" w:hAnsi="Gotham" w:cstheme="minorHAnsi"/>
          <w:b/>
          <w:bCs/>
          <w:sz w:val="20"/>
          <w:szCs w:val="20"/>
          <w:lang w:val="pl-PL"/>
        </w:rPr>
        <w:t xml:space="preserve"> </w:t>
      </w:r>
      <w:r w:rsidR="000E5C41">
        <w:rPr>
          <w:rFonts w:ascii="Gotham" w:hAnsi="Gotham" w:cstheme="minorHAnsi"/>
          <w:b/>
          <w:bCs/>
          <w:sz w:val="20"/>
          <w:szCs w:val="20"/>
          <w:lang w:val="pl-PL"/>
        </w:rPr>
        <w:t>96</w:t>
      </w:r>
      <w:r w:rsidRPr="00666C36">
        <w:rPr>
          <w:rFonts w:ascii="Gotham" w:hAnsi="Gotham" w:cstheme="minorHAnsi"/>
          <w:b/>
          <w:bCs/>
          <w:sz w:val="20"/>
          <w:szCs w:val="20"/>
          <w:lang w:val="pl-PL"/>
        </w:rPr>
        <w:t>%</w:t>
      </w:r>
      <w:r w:rsidRPr="00666C36">
        <w:rPr>
          <w:rFonts w:ascii="Gotham" w:hAnsi="Gotham" w:cstheme="minorHAnsi"/>
          <w:sz w:val="20"/>
          <w:szCs w:val="20"/>
          <w:lang w:val="pl-PL"/>
        </w:rPr>
        <w:t xml:space="preserve"> badanych</w:t>
      </w:r>
      <w:r w:rsidR="00666EF3">
        <w:rPr>
          <w:rFonts w:ascii="Gotham" w:hAnsi="Gotham" w:cstheme="minorHAnsi"/>
          <w:sz w:val="20"/>
          <w:szCs w:val="20"/>
          <w:lang w:val="pl-PL"/>
        </w:rPr>
        <w:t>.</w:t>
      </w:r>
      <w:r w:rsidRPr="00666C36">
        <w:rPr>
          <w:rFonts w:ascii="Gotham" w:hAnsi="Gotham" w:cstheme="minorHAnsi"/>
          <w:sz w:val="20"/>
          <w:szCs w:val="20"/>
          <w:lang w:val="pl-PL"/>
        </w:rPr>
        <w:t xml:space="preserve"> </w:t>
      </w:r>
    </w:p>
    <w:p w14:paraId="6D11A963" w14:textId="63222BA5" w:rsidR="00846B2E" w:rsidRDefault="00846B2E" w:rsidP="00846B2E">
      <w:pPr>
        <w:spacing w:before="100" w:beforeAutospacing="1" w:after="100" w:afterAutospacing="1" w:line="240" w:lineRule="auto"/>
        <w:ind w:left="360"/>
        <w:rPr>
          <w:rFonts w:cstheme="minorHAnsi"/>
          <w:sz w:val="16"/>
          <w:szCs w:val="16"/>
          <w:lang w:val="pl-PL"/>
        </w:rPr>
      </w:pPr>
      <w:bookmarkStart w:id="0" w:name="_Hlk100136778"/>
      <w:r w:rsidRPr="0071111E">
        <w:rPr>
          <w:rFonts w:cstheme="minorHAnsi"/>
          <w:sz w:val="16"/>
          <w:szCs w:val="16"/>
          <w:lang w:val="pl-PL"/>
        </w:rPr>
        <w:t>*</w:t>
      </w:r>
      <w:r w:rsidRPr="0071111E" w:rsidDel="00CC0154">
        <w:rPr>
          <w:rFonts w:cstheme="minorHAnsi"/>
          <w:sz w:val="16"/>
          <w:szCs w:val="16"/>
          <w:lang w:val="pl-PL"/>
        </w:rPr>
        <w:t xml:space="preserve"> </w:t>
      </w:r>
      <w:r w:rsidRPr="0071111E">
        <w:rPr>
          <w:rFonts w:cstheme="minorHAnsi"/>
          <w:sz w:val="16"/>
          <w:szCs w:val="16"/>
          <w:lang w:val="pl-PL"/>
        </w:rPr>
        <w:t xml:space="preserve">Na podstawie badań przeprowadzonych dla ZF Polpharma. Szczegółowe dane z raportu dostępne na </w:t>
      </w:r>
      <w:r w:rsidRPr="00666C36">
        <w:rPr>
          <w:rFonts w:cstheme="minorHAnsi"/>
          <w:sz w:val="16"/>
          <w:szCs w:val="16"/>
          <w:lang w:val="pl-PL"/>
        </w:rPr>
        <w:t>www.biotebal.pl/raporty</w:t>
      </w:r>
    </w:p>
    <w:p w14:paraId="599C353F" w14:textId="77777777" w:rsidR="00846B2E" w:rsidRDefault="00846B2E" w:rsidP="00846B2E">
      <w:pPr>
        <w:spacing w:before="100" w:beforeAutospacing="1" w:after="100" w:afterAutospacing="1" w:line="240" w:lineRule="auto"/>
        <w:ind w:left="360"/>
        <w:rPr>
          <w:rFonts w:cstheme="minorHAnsi"/>
          <w:sz w:val="16"/>
          <w:szCs w:val="16"/>
          <w:lang w:val="pl-PL"/>
        </w:rPr>
      </w:pPr>
    </w:p>
    <w:p w14:paraId="68583B6B" w14:textId="77777777" w:rsidR="00846B2E" w:rsidRDefault="00846B2E" w:rsidP="00666C36">
      <w:pPr>
        <w:spacing w:before="100" w:beforeAutospacing="1" w:after="100" w:afterAutospacing="1" w:line="240" w:lineRule="auto"/>
        <w:rPr>
          <w:rFonts w:cstheme="minorHAnsi"/>
          <w:sz w:val="16"/>
          <w:szCs w:val="16"/>
          <w:lang w:val="pl-PL"/>
        </w:rPr>
      </w:pPr>
    </w:p>
    <w:p w14:paraId="1BEC73BB" w14:textId="228AA613" w:rsidR="00846B2E" w:rsidRDefault="00846B2E" w:rsidP="00846B2E">
      <w:pPr>
        <w:spacing w:before="100" w:beforeAutospacing="1" w:after="100" w:afterAutospacing="1" w:line="240" w:lineRule="auto"/>
        <w:ind w:left="360"/>
        <w:rPr>
          <w:rFonts w:ascii="Gotham" w:hAnsi="Gotham" w:cstheme="minorHAnsi"/>
          <w:sz w:val="24"/>
          <w:szCs w:val="24"/>
          <w:lang w:val="pl-PL"/>
        </w:rPr>
      </w:pPr>
      <w:r w:rsidRPr="00DD0106">
        <w:rPr>
          <w:rFonts w:ascii="Gotham" w:hAnsi="Gotham" w:cstheme="minorHAnsi"/>
          <w:sz w:val="24"/>
          <w:szCs w:val="24"/>
          <w:lang w:val="pl-PL"/>
        </w:rPr>
        <w:t>KOSMETYK</w:t>
      </w:r>
    </w:p>
    <w:p w14:paraId="3C11E086" w14:textId="67F969F8" w:rsidR="00B75B72" w:rsidRPr="00DD0106" w:rsidRDefault="00B75B72" w:rsidP="00846B2E">
      <w:pPr>
        <w:spacing w:before="100" w:beforeAutospacing="1" w:after="100" w:afterAutospacing="1" w:line="240" w:lineRule="auto"/>
        <w:ind w:left="360"/>
        <w:rPr>
          <w:rFonts w:ascii="Gotham" w:hAnsi="Gotham" w:cstheme="minorHAnsi"/>
          <w:sz w:val="24"/>
          <w:szCs w:val="24"/>
          <w:lang w:val="pl-PL"/>
        </w:rPr>
      </w:pPr>
      <w:r w:rsidRPr="00B75B72">
        <w:rPr>
          <w:rFonts w:ascii="Gotham" w:hAnsi="Gotham" w:cstheme="minorHAnsi"/>
          <w:sz w:val="24"/>
          <w:szCs w:val="24"/>
          <w:lang w:val="pl-PL"/>
        </w:rPr>
        <w:t>BIO/665/02-2023</w:t>
      </w:r>
    </w:p>
    <w:bookmarkEnd w:id="0"/>
    <w:p w14:paraId="7FB74C0F" w14:textId="273D64BA" w:rsidR="000E5C41" w:rsidRDefault="00C2547B">
      <w:r>
        <w:rPr>
          <w:noProof/>
        </w:rPr>
        <w:lastRenderedPageBreak/>
        <w:drawing>
          <wp:inline distT="0" distB="0" distL="0" distR="0" wp14:anchorId="46A01948" wp14:editId="06F6B900">
            <wp:extent cx="3907790" cy="5760720"/>
            <wp:effectExtent l="0" t="0" r="0" b="0"/>
            <wp:docPr id="5" name="Picture 5" descr="A bottle of nail polis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ottle of nail polish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79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5C41">
        <w:rPr>
          <w:noProof/>
        </w:rPr>
        <w:drawing>
          <wp:inline distT="0" distB="0" distL="0" distR="0" wp14:anchorId="5856CAA0" wp14:editId="4AD7F5BC">
            <wp:extent cx="3907790" cy="5760720"/>
            <wp:effectExtent l="0" t="0" r="0" b="0"/>
            <wp:docPr id="2" name="Picture 2" descr="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applic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79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5C41">
        <w:rPr>
          <w:noProof/>
        </w:rPr>
        <w:lastRenderedPageBreak/>
        <w:drawing>
          <wp:inline distT="0" distB="0" distL="0" distR="0" wp14:anchorId="67C6DE16" wp14:editId="59FAFE71">
            <wp:extent cx="3907790" cy="5760720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79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5C41">
        <w:rPr>
          <w:noProof/>
        </w:rPr>
        <w:drawing>
          <wp:inline distT="0" distB="0" distL="0" distR="0" wp14:anchorId="6D9D777A" wp14:editId="0D002A64">
            <wp:extent cx="3907790" cy="5760720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79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5C41" w:rsidSect="00846B2E">
      <w:footerReference w:type="default" r:id="rId1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C3F24B" w14:textId="77777777" w:rsidR="00846B2E" w:rsidRDefault="00846B2E" w:rsidP="00846B2E">
      <w:pPr>
        <w:spacing w:after="0" w:line="240" w:lineRule="auto"/>
      </w:pPr>
      <w:r>
        <w:separator/>
      </w:r>
    </w:p>
  </w:endnote>
  <w:endnote w:type="continuationSeparator" w:id="0">
    <w:p w14:paraId="7C9E94B7" w14:textId="77777777" w:rsidR="00846B2E" w:rsidRDefault="00846B2E" w:rsidP="00846B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otham">
    <w:panose1 w:val="00000000000000000000"/>
    <w:charset w:val="EE"/>
    <w:family w:val="auto"/>
    <w:pitch w:val="variable"/>
    <w:sig w:usb0="A10002FF" w:usb1="4000005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1E585" w14:textId="4212FA8E" w:rsidR="00846B2E" w:rsidRDefault="00846B2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D22F8D1" wp14:editId="0F57FEFC">
              <wp:simplePos x="0" y="0"/>
              <wp:positionH relativeFrom="page">
                <wp:posOffset>0</wp:posOffset>
              </wp:positionH>
              <wp:positionV relativeFrom="page">
                <wp:posOffset>7096125</wp:posOffset>
              </wp:positionV>
              <wp:extent cx="10692130" cy="273050"/>
              <wp:effectExtent l="0" t="0" r="0" b="12700"/>
              <wp:wrapNone/>
              <wp:docPr id="1" name="MSIPCMe0ab4b8db92e29b5c33572c1" descr="{&quot;HashCode&quot;:-1783802344,&quot;Height&quot;:595.0,&quot;Width&quot;:841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9213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FBA2BE7" w14:textId="52BB3278" w:rsidR="00846B2E" w:rsidRPr="001A5B7E" w:rsidRDefault="00846B2E" w:rsidP="00846B2E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6"/>
                              <w:lang w:val="pl-PL"/>
                            </w:rPr>
                          </w:pPr>
                          <w:r w:rsidRPr="001A5B7E">
                            <w:rPr>
                              <w:rFonts w:ascii="Calibri" w:hAnsi="Calibri" w:cs="Calibri"/>
                              <w:color w:val="000000"/>
                              <w:sz w:val="16"/>
                              <w:lang w:val="pl-PL"/>
                            </w:rPr>
                            <w:t>Wewnętrzne / Internal Zakłady Farmaceutyczne POLPHARMA S.A.; Polfa Warszawa S.A.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22F8D1" id="_x0000_t202" coordsize="21600,21600" o:spt="202" path="m,l,21600r21600,l21600,xe">
              <v:stroke joinstyle="miter"/>
              <v:path gradientshapeok="t" o:connecttype="rect"/>
            </v:shapetype>
            <v:shape id="MSIPCMe0ab4b8db92e29b5c33572c1" o:spid="_x0000_s1026" type="#_x0000_t202" alt="{&quot;HashCode&quot;:-1783802344,&quot;Height&quot;:595.0,&quot;Width&quot;:841.0,&quot;Placement&quot;:&quot;Footer&quot;,&quot;Index&quot;:&quot;Primary&quot;,&quot;Section&quot;:1,&quot;Top&quot;:0.0,&quot;Left&quot;:0.0}" style="position:absolute;margin-left:0;margin-top:558.75pt;width:841.9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" o:allowincell="f" filled="f" stroked="f" strokeweight=".5pt">
              <v:textbox inset="20pt,0,,0">
                <w:txbxContent>
                  <w:p w14:paraId="5FBA2BE7" w14:textId="52BB3278" w:rsidR="00846B2E" w:rsidRPr="001A5B7E" w:rsidRDefault="00846B2E" w:rsidP="00846B2E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6"/>
                        <w:lang w:val="pl-PL"/>
                      </w:rPr>
                    </w:pPr>
                    <w:r w:rsidRPr="001A5B7E">
                      <w:rPr>
                        <w:rFonts w:ascii="Calibri" w:hAnsi="Calibri" w:cs="Calibri"/>
                        <w:color w:val="000000"/>
                        <w:sz w:val="16"/>
                        <w:lang w:val="pl-PL"/>
                      </w:rPr>
                      <w:t>Wewnętrzne / Internal Zakłady Farmaceutyczne POLPHARMA S.A.; Polfa Warszawa S.A.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FF4558" w14:textId="77777777" w:rsidR="00846B2E" w:rsidRDefault="00846B2E" w:rsidP="00846B2E">
      <w:pPr>
        <w:spacing w:after="0" w:line="240" w:lineRule="auto"/>
      </w:pPr>
      <w:r>
        <w:separator/>
      </w:r>
    </w:p>
  </w:footnote>
  <w:footnote w:type="continuationSeparator" w:id="0">
    <w:p w14:paraId="033D1865" w14:textId="77777777" w:rsidR="00846B2E" w:rsidRDefault="00846B2E" w:rsidP="00846B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334C4C"/>
    <w:multiLevelType w:val="hybridMultilevel"/>
    <w:tmpl w:val="723CF1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5224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B2E"/>
    <w:rsid w:val="000E5C41"/>
    <w:rsid w:val="00137336"/>
    <w:rsid w:val="00145E78"/>
    <w:rsid w:val="001A5B7E"/>
    <w:rsid w:val="00417F22"/>
    <w:rsid w:val="005F4853"/>
    <w:rsid w:val="00666C36"/>
    <w:rsid w:val="00666EF3"/>
    <w:rsid w:val="00843065"/>
    <w:rsid w:val="00846B2E"/>
    <w:rsid w:val="00957529"/>
    <w:rsid w:val="009A5F39"/>
    <w:rsid w:val="00B75B72"/>
    <w:rsid w:val="00C25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1337899"/>
  <w15:chartTrackingRefBased/>
  <w15:docId w15:val="{6BDBE602-9896-4C80-A499-1FEF5A317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6B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6B2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46B2E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46B2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6B2E"/>
  </w:style>
  <w:style w:type="paragraph" w:styleId="Footer">
    <w:name w:val="footer"/>
    <w:basedOn w:val="Normal"/>
    <w:link w:val="FooterChar"/>
    <w:uiPriority w:val="99"/>
    <w:unhideWhenUsed/>
    <w:rsid w:val="00846B2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6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027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Pajączek Ewa</dc:creator>
  <cp:keywords/>
  <dc:description/>
  <cp:lastModifiedBy>Pajączek Ewa</cp:lastModifiedBy>
  <cp:revision>2</cp:revision>
  <dcterms:created xsi:type="dcterms:W3CDTF">2023-02-10T10:07:00Z</dcterms:created>
  <dcterms:modified xsi:type="dcterms:W3CDTF">2023-02-10T10:07:00Z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fbf575c-36da-44f7-a26b-6804f2bce3ff_Enabled">
    <vt:lpwstr>true</vt:lpwstr>
  </property>
  <property fmtid="{D5CDD505-2E9C-101B-9397-08002B2CF9AE}" pid="3" name="MSIP_Label_8fbf575c-36da-44f7-a26b-6804f2bce3ff_SetDate">
    <vt:lpwstr>2023-02-10T10:07:00Z</vt:lpwstr>
  </property>
  <property fmtid="{D5CDD505-2E9C-101B-9397-08002B2CF9AE}" pid="4" name="MSIP_Label_8fbf575c-36da-44f7-a26b-6804f2bce3ff_Method">
    <vt:lpwstr>Standard</vt:lpwstr>
  </property>
  <property fmtid="{D5CDD505-2E9C-101B-9397-08002B2CF9AE}" pid="5" name="MSIP_Label_8fbf575c-36da-44f7-a26b-6804f2bce3ff_Name">
    <vt:lpwstr>8fbf575c-36da-44f7-a26b-6804f2bce3ff</vt:lpwstr>
  </property>
  <property fmtid="{D5CDD505-2E9C-101B-9397-08002B2CF9AE}" pid="6" name="MSIP_Label_8fbf575c-36da-44f7-a26b-6804f2bce3ff_SiteId">
    <vt:lpwstr>edf3cfc4-ee60-4b92-a2cb-da2c123fc895</vt:lpwstr>
  </property>
  <property fmtid="{D5CDD505-2E9C-101B-9397-08002B2CF9AE}" pid="7" name="MSIP_Label_8fbf575c-36da-44f7-a26b-6804f2bce3ff_ActionId">
    <vt:lpwstr>d5c537ab-a838-4b67-a686-ff51423acbe4</vt:lpwstr>
  </property>
  <property fmtid="{D5CDD505-2E9C-101B-9397-08002B2CF9AE}" pid="8" name="MSIP_Label_8fbf575c-36da-44f7-a26b-6804f2bce3ff_ContentBits">
    <vt:lpwstr>2</vt:lpwstr>
  </property>
</Properties>
</file>