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F570" w14:textId="77777777" w:rsidR="004D4D50" w:rsidRDefault="004D4D50" w:rsidP="00B6512B">
      <w:pPr>
        <w:spacing w:after="0"/>
        <w:rPr>
          <w:b/>
          <w:bCs/>
        </w:rPr>
      </w:pPr>
      <w:bookmarkStart w:id="0" w:name="_Hlk126572186"/>
      <w:bookmarkEnd w:id="0"/>
      <w:r w:rsidRPr="00EF77A3">
        <w:rPr>
          <w:b/>
          <w:bCs/>
        </w:rPr>
        <w:t xml:space="preserve">BIOTEBAL MAX </w:t>
      </w:r>
    </w:p>
    <w:p w14:paraId="47299D20" w14:textId="134DBF46" w:rsidR="004D4D50" w:rsidRPr="00D66927" w:rsidRDefault="004D4D50" w:rsidP="00B6512B">
      <w:pPr>
        <w:spacing w:after="0"/>
        <w:rPr>
          <w:i/>
          <w:iCs/>
        </w:rPr>
      </w:pPr>
      <w:r w:rsidRPr="00EF77A3">
        <w:rPr>
          <w:i/>
          <w:iCs/>
        </w:rPr>
        <w:t xml:space="preserve">Biotinum, 10mg, </w:t>
      </w:r>
      <w:r>
        <w:rPr>
          <w:i/>
          <w:iCs/>
        </w:rPr>
        <w:t>6</w:t>
      </w:r>
      <w:r w:rsidRPr="00EF77A3">
        <w:rPr>
          <w:i/>
          <w:iCs/>
        </w:rPr>
        <w:t>0 tablete</w:t>
      </w:r>
      <w:r>
        <w:rPr>
          <w:i/>
          <w:iCs/>
        </w:rPr>
        <w:t>k</w:t>
      </w:r>
    </w:p>
    <w:p w14:paraId="2B857F06" w14:textId="1A689F50" w:rsidR="00C159BD" w:rsidRPr="00D66927" w:rsidRDefault="00B6512B" w:rsidP="00C159BD">
      <w:pPr>
        <w:rPr>
          <w:b/>
          <w:bCs/>
        </w:rPr>
      </w:pPr>
      <w:r>
        <w:rPr>
          <w:b/>
          <w:bCs/>
        </w:rPr>
        <w:br/>
        <w:t>E</w:t>
      </w:r>
      <w:r w:rsidR="00C159BD" w:rsidRPr="00D66927">
        <w:rPr>
          <w:b/>
          <w:bCs/>
        </w:rPr>
        <w:t>konomicz</w:t>
      </w:r>
      <w:r>
        <w:rPr>
          <w:b/>
          <w:bCs/>
        </w:rPr>
        <w:t>ne</w:t>
      </w:r>
      <w:r w:rsidR="00C159BD" w:rsidRPr="00D66927">
        <w:rPr>
          <w:b/>
          <w:bCs/>
        </w:rPr>
        <w:t xml:space="preserve"> opakowani</w:t>
      </w:r>
      <w:r>
        <w:rPr>
          <w:b/>
          <w:bCs/>
        </w:rPr>
        <w:t>e</w:t>
      </w:r>
      <w:r w:rsidR="00520BC4">
        <w:rPr>
          <w:b/>
          <w:bCs/>
        </w:rPr>
        <w:t>:</w:t>
      </w:r>
      <w:r>
        <w:rPr>
          <w:b/>
          <w:bCs/>
        </w:rPr>
        <w:t xml:space="preserve"> </w:t>
      </w:r>
      <w:r w:rsidR="00C159BD" w:rsidRPr="00D66927">
        <w:rPr>
          <w:b/>
          <w:bCs/>
        </w:rPr>
        <w:t>2 tygodnie kuracji gratis!*</w:t>
      </w:r>
    </w:p>
    <w:p w14:paraId="4FB6282E" w14:textId="1A87D57B" w:rsidR="00D66927" w:rsidRDefault="004D4D50" w:rsidP="00001FB5">
      <w:pPr>
        <w:spacing w:after="0"/>
      </w:pPr>
      <w:r w:rsidRPr="00EF77A3">
        <w:t xml:space="preserve">Biotebal MAX to lek </w:t>
      </w:r>
      <w:r>
        <w:t xml:space="preserve">z najwyższą dostępną bez recepty dawką - 10 mg biotyny w jednej tabletce. </w:t>
      </w:r>
      <w:r w:rsidR="00D66927">
        <w:t>Dawkę</w:t>
      </w:r>
      <w:r>
        <w:t xml:space="preserve"> </w:t>
      </w:r>
      <w:r w:rsidR="00D66927">
        <w:t>10 mg stosuje się w leczeniu nasilonych objawów niedoboru biotyny. Niedobór biotyny może skutkować objawami takimi jak:</w:t>
      </w:r>
    </w:p>
    <w:p w14:paraId="484217EE" w14:textId="469EA895" w:rsidR="004D4D50" w:rsidRPr="00EF77A3" w:rsidRDefault="004D4D50" w:rsidP="00001FB5">
      <w:pPr>
        <w:pStyle w:val="Akapitzlist"/>
        <w:numPr>
          <w:ilvl w:val="0"/>
          <w:numId w:val="3"/>
        </w:numPr>
        <w:spacing w:after="0"/>
      </w:pPr>
      <w:r w:rsidRPr="00EF77A3">
        <w:t>wypadanie włosów,</w:t>
      </w:r>
    </w:p>
    <w:p w14:paraId="2A9CF029" w14:textId="77777777" w:rsidR="004D4D50" w:rsidRPr="00EF77A3" w:rsidRDefault="004D4D50" w:rsidP="00001FB5">
      <w:pPr>
        <w:numPr>
          <w:ilvl w:val="0"/>
          <w:numId w:val="3"/>
        </w:numPr>
        <w:spacing w:after="0"/>
      </w:pPr>
      <w:r w:rsidRPr="00EF77A3">
        <w:t>zaburzeni</w:t>
      </w:r>
      <w:r>
        <w:t>a</w:t>
      </w:r>
      <w:r w:rsidRPr="00EF77A3">
        <w:t xml:space="preserve"> wzrostu włosów i paznokci, </w:t>
      </w:r>
    </w:p>
    <w:p w14:paraId="68E42F38" w14:textId="6405263E" w:rsidR="00D66927" w:rsidRDefault="004D4D50" w:rsidP="00001FB5">
      <w:pPr>
        <w:numPr>
          <w:ilvl w:val="0"/>
          <w:numId w:val="3"/>
        </w:numPr>
        <w:spacing w:after="0"/>
      </w:pPr>
      <w:r w:rsidRPr="00EF77A3">
        <w:t>stan</w:t>
      </w:r>
      <w:r>
        <w:t>y</w:t>
      </w:r>
      <w:r w:rsidRPr="00EF77A3">
        <w:t xml:space="preserve"> zapalne skóry zlokalizowane wokół oczu, nosa, ust i uszu,</w:t>
      </w:r>
      <w:r w:rsidR="00A73923">
        <w:t xml:space="preserve"> </w:t>
      </w:r>
      <w:r w:rsidRPr="00EF77A3">
        <w:t>po wykluczeniu przez lekarza innych przyczyn.</w:t>
      </w:r>
      <w:r w:rsidR="00D66927">
        <w:t xml:space="preserve"> </w:t>
      </w:r>
    </w:p>
    <w:p w14:paraId="757745EB" w14:textId="4F485241" w:rsidR="004D4D50" w:rsidRPr="00001FB5" w:rsidRDefault="00001FB5" w:rsidP="004D4D50">
      <w:pPr>
        <w:rPr>
          <w:rFonts w:ascii="Calibri" w:eastAsia="Times New Roman" w:hAnsi="Calibri" w:cs="Arial"/>
          <w:bCs/>
          <w:i/>
          <w:iCs/>
          <w:sz w:val="16"/>
          <w:szCs w:val="16"/>
          <w:lang w:eastAsia="pl-PL"/>
        </w:rPr>
      </w:pPr>
      <w:r>
        <w:rPr>
          <w:rFonts w:ascii="Calibri" w:eastAsia="Times New Roman" w:hAnsi="Calibri" w:cs="Arial"/>
          <w:bCs/>
          <w:sz w:val="20"/>
          <w:szCs w:val="20"/>
          <w:lang w:eastAsia="pl-PL"/>
        </w:rPr>
        <w:br/>
      </w:r>
      <w:r w:rsidR="004D4D50" w:rsidRPr="00001FB5">
        <w:rPr>
          <w:rFonts w:ascii="Calibri" w:eastAsia="Times New Roman" w:hAnsi="Calibri" w:cs="Arial"/>
          <w:bCs/>
          <w:i/>
          <w:iCs/>
          <w:sz w:val="16"/>
          <w:szCs w:val="16"/>
          <w:lang w:eastAsia="pl-PL"/>
        </w:rPr>
        <w:t xml:space="preserve">*Kupując Biotebal MAX w opakowaniu 60 tabletek oszczędzasz 23% vs 2 opakowania Biotebalu MAX 30 tabletek (od ceny ex-factory). W przypadku 2-miesięcznej kuracji to </w:t>
      </w:r>
      <w:r w:rsidR="00C5136B" w:rsidRPr="00001FB5">
        <w:rPr>
          <w:rFonts w:ascii="Calibri" w:eastAsia="Times New Roman" w:hAnsi="Calibri" w:cs="Arial"/>
          <w:bCs/>
          <w:i/>
          <w:iCs/>
          <w:sz w:val="16"/>
          <w:szCs w:val="16"/>
          <w:lang w:eastAsia="pl-PL"/>
        </w:rPr>
        <w:t xml:space="preserve">jak </w:t>
      </w:r>
      <w:r w:rsidR="004D4D50" w:rsidRPr="00001FB5">
        <w:rPr>
          <w:rFonts w:ascii="Calibri" w:eastAsia="Times New Roman" w:hAnsi="Calibri" w:cs="Arial"/>
          <w:bCs/>
          <w:i/>
          <w:iCs/>
          <w:sz w:val="16"/>
          <w:szCs w:val="16"/>
          <w:lang w:eastAsia="pl-PL"/>
        </w:rPr>
        <w:t>2 tygodnie gratis.</w:t>
      </w:r>
    </w:p>
    <w:p w14:paraId="3F796EC4" w14:textId="7BC4B74A" w:rsidR="00C159BD" w:rsidRDefault="00C159BD" w:rsidP="00C5136B">
      <w:pPr>
        <w:jc w:val="both"/>
      </w:pPr>
      <w:r>
        <w:rPr>
          <w:rFonts w:ascii="Arial" w:eastAsia="Times New Roman" w:hAnsi="Arial" w:cs="Arial"/>
          <w:b/>
          <w:bCs/>
          <w:sz w:val="20"/>
          <w:szCs w:val="20"/>
        </w:rPr>
        <w:t>Biotebal Max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Każda tabletka zawiera 10 mg biotyny. Substancja pomocnicza o znanym działaniu: laktoza jednowodna. Każda tabletka zawiera 107,8 mg laktozy jednowodnej.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Leczenie niedoboru biotyny z takimi objawami jak: wypadanie włosów, zaburzenia wzrostu włosów i paznokci oraz ich nadmierna łamliwość, stany zapalne skóry zlokalizowane wokół oczu, nosa, ust i uszu, oraz zapobieganie jego następstwom, po wykluczeniu przez lekarza innych przyczyn.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ChPL: 2022.09.16 </w:t>
      </w:r>
    </w:p>
    <w:p w14:paraId="6715DD78" w14:textId="4CDE3C8E" w:rsidR="007A4503" w:rsidRPr="00D55D32" w:rsidRDefault="002F0C93" w:rsidP="002F0C93">
      <w:pPr>
        <w:jc w:val="both"/>
      </w:pPr>
      <w:r>
        <w:rPr>
          <w:noProof/>
        </w:rPr>
        <w:drawing>
          <wp:inline distT="0" distB="0" distL="0" distR="0" wp14:anchorId="0D462ADE" wp14:editId="54D7F451">
            <wp:extent cx="3345117" cy="31932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117" cy="31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4D50">
        <w:t>Lek OTC</w:t>
      </w:r>
    </w:p>
    <w:p w14:paraId="758CE41A" w14:textId="77777777" w:rsidR="004D4D50" w:rsidRDefault="004D4D50" w:rsidP="004D4D50">
      <w:pPr>
        <w:jc w:val="both"/>
      </w:pPr>
      <w:r w:rsidRPr="00D55D3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2D063" wp14:editId="0891413B">
                <wp:simplePos x="0" y="0"/>
                <wp:positionH relativeFrom="column">
                  <wp:posOffset>5080</wp:posOffset>
                </wp:positionH>
                <wp:positionV relativeFrom="paragraph">
                  <wp:posOffset>10160</wp:posOffset>
                </wp:positionV>
                <wp:extent cx="5753100" cy="0"/>
                <wp:effectExtent l="9525" t="10795" r="9525" b="825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991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.4pt;margin-top:.8pt;width:45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"/>
            </w:pict>
          </mc:Fallback>
        </mc:AlternateContent>
      </w:r>
    </w:p>
    <w:p w14:paraId="12D816EE" w14:textId="0ED06397" w:rsidR="004D4D50" w:rsidRPr="00C159BD" w:rsidRDefault="00C159BD" w:rsidP="004D4D50">
      <w:pPr>
        <w:jc w:val="both"/>
        <w:rPr>
          <w:i/>
          <w:iCs/>
        </w:rPr>
      </w:pPr>
      <w:r w:rsidRPr="00C159BD">
        <w:rPr>
          <w:rFonts w:ascii="Arial" w:eastAsia="Times New Roman" w:hAnsi="Arial" w:cs="Arial"/>
          <w:i/>
          <w:iCs/>
          <w:sz w:val="20"/>
          <w:szCs w:val="20"/>
        </w:rPr>
        <w:t>To jest lek. Dla bezpieczeństwa stosuj go zgodnie z ulotką dołączoną do opakowania. Nie przekraczaj maksymalnej dawki leku. W przypadku wątpliwości skonsultuj się z lekarzem lub farmaceutą.</w:t>
      </w:r>
      <w:r w:rsidRPr="00C159BD">
        <w:rPr>
          <w:rFonts w:ascii="Arial" w:eastAsia="Times New Roman" w:hAnsi="Arial" w:cs="Arial"/>
          <w:i/>
          <w:iCs/>
          <w:sz w:val="20"/>
          <w:szCs w:val="20"/>
        </w:rPr>
        <w:br/>
        <w:t>albo</w:t>
      </w:r>
      <w:r w:rsidRPr="00C159BD">
        <w:rPr>
          <w:rFonts w:ascii="Arial" w:eastAsia="Times New Roman" w:hAnsi="Arial" w:cs="Arial"/>
          <w:i/>
          <w:iCs/>
          <w:sz w:val="20"/>
          <w:szCs w:val="20"/>
        </w:rPr>
        <w:br/>
        <w:t>To jest lek. Dla bezpieczeństwa stosuj go zgodnie z ulotką dołączoną do opakowania i tylko wtedy, gdy jest to konieczne. W przypadku wątpliwości skonsultuj się z lekarzem lub farmaceutą.</w:t>
      </w:r>
      <w:r w:rsidRPr="00C159BD">
        <w:rPr>
          <w:rFonts w:ascii="Arial" w:eastAsia="Times New Roman" w:hAnsi="Arial" w:cs="Arial"/>
          <w:i/>
          <w:iCs/>
          <w:sz w:val="20"/>
          <w:szCs w:val="20"/>
        </w:rPr>
        <w:br/>
        <w:t>albo</w:t>
      </w:r>
      <w:r w:rsidRPr="00C159BD">
        <w:rPr>
          <w:rFonts w:ascii="Arial" w:eastAsia="Times New Roman" w:hAnsi="Arial" w:cs="Arial"/>
          <w:i/>
          <w:iCs/>
          <w:sz w:val="20"/>
          <w:szCs w:val="20"/>
        </w:rPr>
        <w:br/>
        <w:t>To jest lek. Dla bezpieczeństwa stosuj go zgodnie z ulotką dołączoną do opakowania. Zwróć uwagę na przeciwwskazania. W przypadku wątpliwości skonsultuj się z lekarzem lub farmaceutą.</w:t>
      </w:r>
      <w:r w:rsidRPr="00C159BD">
        <w:rPr>
          <w:rFonts w:ascii="Arial" w:eastAsia="Times New Roman" w:hAnsi="Arial" w:cs="Arial"/>
          <w:i/>
          <w:iCs/>
          <w:sz w:val="20"/>
          <w:szCs w:val="20"/>
        </w:rPr>
        <w:br/>
      </w:r>
    </w:p>
    <w:sectPr w:rsidR="004D4D50" w:rsidRPr="00C159B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D5A29" w14:textId="77777777" w:rsidR="00C5136B" w:rsidRDefault="00C5136B" w:rsidP="00C5136B">
      <w:pPr>
        <w:spacing w:after="0" w:line="240" w:lineRule="auto"/>
      </w:pPr>
      <w:r>
        <w:separator/>
      </w:r>
    </w:p>
  </w:endnote>
  <w:endnote w:type="continuationSeparator" w:id="0">
    <w:p w14:paraId="3E0B6BA9" w14:textId="77777777" w:rsidR="00C5136B" w:rsidRDefault="00C5136B" w:rsidP="00C5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74D6" w14:textId="303710E6" w:rsidR="00C5136B" w:rsidRDefault="00C5136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9005E5" wp14:editId="6881E8F3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78f045ea86b948aa6eef72e5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00347A" w14:textId="3C2E039C" w:rsidR="00C5136B" w:rsidRPr="00C159BD" w:rsidRDefault="00C159BD" w:rsidP="00C159B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159B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9005E5" id="_x0000_t202" coordsize="21600,21600" o:spt="202" path="m,l,21600r21600,l21600,xe">
              <v:stroke joinstyle="miter"/>
              <v:path gradientshapeok="t" o:connecttype="rect"/>
            </v:shapetype>
            <v:shape id="MSIPCM78f045ea86b948aa6eef72e5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2500347A" w14:textId="3C2E039C" w:rsidR="00C5136B" w:rsidRPr="00C159BD" w:rsidRDefault="00C159BD" w:rsidP="00C159BD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159BD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6AD43" w14:textId="77777777" w:rsidR="00C5136B" w:rsidRDefault="00C5136B" w:rsidP="00C5136B">
      <w:pPr>
        <w:spacing w:after="0" w:line="240" w:lineRule="auto"/>
      </w:pPr>
      <w:r>
        <w:separator/>
      </w:r>
    </w:p>
  </w:footnote>
  <w:footnote w:type="continuationSeparator" w:id="0">
    <w:p w14:paraId="5542229F" w14:textId="77777777" w:rsidR="00C5136B" w:rsidRDefault="00C5136B" w:rsidP="00C5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78B6"/>
    <w:multiLevelType w:val="hybridMultilevel"/>
    <w:tmpl w:val="818A28DA"/>
    <w:lvl w:ilvl="0" w:tplc="A5C03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28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4C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EE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0F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03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963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48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E1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304B28"/>
    <w:multiLevelType w:val="hybridMultilevel"/>
    <w:tmpl w:val="F6E67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BB4"/>
    <w:multiLevelType w:val="hybridMultilevel"/>
    <w:tmpl w:val="F378F6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6482664">
    <w:abstractNumId w:val="0"/>
  </w:num>
  <w:num w:numId="2" w16cid:durableId="1817918434">
    <w:abstractNumId w:val="1"/>
  </w:num>
  <w:num w:numId="3" w16cid:durableId="956915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50"/>
    <w:rsid w:val="00001FB5"/>
    <w:rsid w:val="002F0C93"/>
    <w:rsid w:val="004D4D50"/>
    <w:rsid w:val="00520BC4"/>
    <w:rsid w:val="007A4503"/>
    <w:rsid w:val="00A73923"/>
    <w:rsid w:val="00B6512B"/>
    <w:rsid w:val="00C159BD"/>
    <w:rsid w:val="00C5136B"/>
    <w:rsid w:val="00D6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5584EB"/>
  <w15:chartTrackingRefBased/>
  <w15:docId w15:val="{E4A2B067-2177-4678-8B13-5B0B4C77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9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1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36B"/>
  </w:style>
  <w:style w:type="paragraph" w:styleId="Stopka">
    <w:name w:val="footer"/>
    <w:basedOn w:val="Normalny"/>
    <w:link w:val="StopkaZnak"/>
    <w:uiPriority w:val="99"/>
    <w:unhideWhenUsed/>
    <w:rsid w:val="00C51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C53107-4B84-4BCB-98FD-6BCA9CCC4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5C4E73-CA1D-4354-AD9E-76C5C8FFC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9BBECA-6DA3-44E9-A34B-1903A7B899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258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Kuć Agata</dc:creator>
  <cp:keywords/>
  <dc:description/>
  <cp:lastModifiedBy>Nauras Anna EXT</cp:lastModifiedBy>
  <cp:revision>10</cp:revision>
  <dcterms:created xsi:type="dcterms:W3CDTF">2021-01-22T11:40:00Z</dcterms:created>
  <dcterms:modified xsi:type="dcterms:W3CDTF">2023-02-06T14:26:00Z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2023-02-06T14:26:20Z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209d9297-6f18-41f9-833b-943daab3a78c</vt:lpwstr>
  </property>
  <property fmtid="{D5CDD505-2E9C-101B-9397-08002B2CF9AE}" pid="9" name="MSIP_Label_8fbf575c-36da-44f7-a26b-6804f2bce3ff_ContentBits">
    <vt:lpwstr>2</vt:lpwstr>
  </property>
</Properties>
</file>