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55B8" w14:textId="0EDA1D14" w:rsidR="00A46719" w:rsidRPr="00A46719" w:rsidRDefault="00A46719" w:rsidP="00A46719">
      <w:pPr>
        <w:spacing w:before="100" w:beforeAutospacing="1" w:after="100" w:afterAutospacing="1" w:line="240" w:lineRule="auto"/>
        <w:jc w:val="right"/>
        <w:outlineLvl w:val="0"/>
        <w:rPr>
          <w:rFonts w:ascii="Century Gothic" w:eastAsia="Times New Roman" w:hAnsi="Century Gothic" w:cs="Times New Roman"/>
          <w:kern w:val="36"/>
          <w:sz w:val="16"/>
          <w:szCs w:val="16"/>
          <w:lang w:eastAsia="pl-PL"/>
        </w:rPr>
      </w:pPr>
      <w:r w:rsidRPr="00A46719">
        <w:rPr>
          <w:rFonts w:ascii="Century Gothic" w:eastAsia="Times New Roman" w:hAnsi="Century Gothic" w:cs="Times New Roman"/>
          <w:kern w:val="36"/>
          <w:sz w:val="16"/>
          <w:szCs w:val="16"/>
          <w:lang w:eastAsia="pl-PL"/>
        </w:rPr>
        <w:t>ACI/</w:t>
      </w:r>
      <w:r w:rsidR="00132405">
        <w:rPr>
          <w:rFonts w:ascii="Century Gothic" w:eastAsia="Times New Roman" w:hAnsi="Century Gothic" w:cs="Times New Roman"/>
          <w:kern w:val="36"/>
          <w:sz w:val="16"/>
          <w:szCs w:val="16"/>
          <w:lang w:eastAsia="pl-PL"/>
        </w:rPr>
        <w:t>673</w:t>
      </w:r>
      <w:r w:rsidRPr="00A46719">
        <w:rPr>
          <w:rFonts w:ascii="Century Gothic" w:eastAsia="Times New Roman" w:hAnsi="Century Gothic" w:cs="Times New Roman"/>
          <w:kern w:val="36"/>
          <w:sz w:val="16"/>
          <w:szCs w:val="16"/>
          <w:lang w:eastAsia="pl-PL"/>
        </w:rPr>
        <w:t>/0</w:t>
      </w:r>
      <w:r w:rsidR="00132405">
        <w:rPr>
          <w:rFonts w:ascii="Century Gothic" w:eastAsia="Times New Roman" w:hAnsi="Century Gothic" w:cs="Times New Roman"/>
          <w:kern w:val="36"/>
          <w:sz w:val="16"/>
          <w:szCs w:val="16"/>
          <w:lang w:eastAsia="pl-PL"/>
        </w:rPr>
        <w:t>3</w:t>
      </w:r>
      <w:r w:rsidRPr="00A46719">
        <w:rPr>
          <w:rFonts w:ascii="Century Gothic" w:eastAsia="Times New Roman" w:hAnsi="Century Gothic" w:cs="Times New Roman"/>
          <w:kern w:val="36"/>
          <w:sz w:val="16"/>
          <w:szCs w:val="16"/>
          <w:lang w:eastAsia="pl-PL"/>
        </w:rPr>
        <w:t>-202</w:t>
      </w:r>
      <w:r w:rsidR="00132405">
        <w:rPr>
          <w:rFonts w:ascii="Century Gothic" w:eastAsia="Times New Roman" w:hAnsi="Century Gothic" w:cs="Times New Roman"/>
          <w:kern w:val="36"/>
          <w:sz w:val="16"/>
          <w:szCs w:val="16"/>
          <w:lang w:eastAsia="pl-PL"/>
        </w:rPr>
        <w:t>3</w:t>
      </w:r>
    </w:p>
    <w:p w14:paraId="21BE6100" w14:textId="147EB251" w:rsidR="007311DB" w:rsidRDefault="007311DB" w:rsidP="007311DB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</w:pPr>
      <w:proofErr w:type="spellStart"/>
      <w:r w:rsidRPr="007311DB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  <w:t>Acidolac</w:t>
      </w:r>
      <w:proofErr w:type="spellEnd"/>
      <w:r w:rsidRPr="007311DB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  <w:t xml:space="preserve"> Baby 1,5 g x 10 </w:t>
      </w:r>
      <w:proofErr w:type="spellStart"/>
      <w:r w:rsidRPr="007311DB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  <w:t>sasz</w:t>
      </w:r>
      <w:proofErr w:type="spellEnd"/>
      <w:r w:rsidRPr="007311DB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  <w:t>.</w:t>
      </w:r>
    </w:p>
    <w:p w14:paraId="5B8B76DC" w14:textId="4DE9E8A6" w:rsidR="00156CEA" w:rsidRPr="007311DB" w:rsidRDefault="00971B10" w:rsidP="007311DB">
      <w:pPr>
        <w:spacing w:before="100" w:beforeAutospacing="1" w:after="100" w:afterAutospacing="1" w:line="240" w:lineRule="auto"/>
        <w:outlineLvl w:val="0"/>
        <w:rPr>
          <w:rStyle w:val="descrhead"/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  <w:t xml:space="preserve">ACIDOLAC BABY </w:t>
      </w:r>
      <w:r w:rsidR="00156CEA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  <w:t>PRZYJACIEL BRZUSZKA TWOJEGO MALUSZKA</w:t>
      </w:r>
    </w:p>
    <w:p w14:paraId="1F9BF8F2" w14:textId="36A33C5E" w:rsidR="007311DB" w:rsidRDefault="00AE0C4C" w:rsidP="007311DB">
      <w:pPr>
        <w:pStyle w:val="Nagwek3"/>
        <w:rPr>
          <w:rStyle w:val="descrhead"/>
          <w:rFonts w:ascii="Century Gothic" w:hAnsi="Century Gothic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356DB095" wp14:editId="50A795C4">
            <wp:extent cx="2222876" cy="1743075"/>
            <wp:effectExtent l="0" t="0" r="6350" b="0"/>
            <wp:docPr id="1" name="Obraz 1" descr="Obraz zawierający tekst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wizytówk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4" t="23096" r="20140" b="25117"/>
                    <a:stretch/>
                  </pic:blipFill>
                  <pic:spPr bwMode="auto">
                    <a:xfrm>
                      <a:off x="0" y="0"/>
                      <a:ext cx="2231043" cy="174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A1B61" w14:textId="77777777" w:rsidR="00272B6D" w:rsidRPr="00272B6D" w:rsidRDefault="00272B6D" w:rsidP="00272B6D"/>
    <w:p w14:paraId="77510D14" w14:textId="77777777" w:rsidR="00785A8E" w:rsidRDefault="00C4295A" w:rsidP="00272B6D">
      <w:pPr>
        <w:jc w:val="both"/>
        <w:rPr>
          <w:rStyle w:val="descrbody"/>
          <w:rFonts w:ascii="Century Gothic" w:hAnsi="Century Gothic"/>
          <w:sz w:val="20"/>
          <w:szCs w:val="20"/>
        </w:rPr>
      </w:pPr>
      <w:proofErr w:type="spellStart"/>
      <w:r w:rsidRPr="00D44AC2">
        <w:rPr>
          <w:rStyle w:val="descrbody"/>
          <w:rFonts w:ascii="Century Gothic" w:hAnsi="Century Gothic"/>
          <w:b/>
          <w:bCs/>
          <w:sz w:val="20"/>
          <w:szCs w:val="20"/>
        </w:rPr>
        <w:t>Acidolac</w:t>
      </w:r>
      <w:proofErr w:type="spellEnd"/>
      <w:r w:rsidRPr="00D44AC2">
        <w:rPr>
          <w:rStyle w:val="descrbody"/>
          <w:rFonts w:ascii="Century Gothic" w:hAnsi="Century Gothic"/>
          <w:b/>
          <w:bCs/>
          <w:sz w:val="20"/>
          <w:szCs w:val="20"/>
        </w:rPr>
        <w:t>® Baby</w:t>
      </w:r>
      <w:r w:rsidRPr="00C4295A">
        <w:rPr>
          <w:rStyle w:val="descrbody"/>
          <w:rFonts w:ascii="Century Gothic" w:hAnsi="Century Gothic"/>
          <w:sz w:val="20"/>
          <w:szCs w:val="20"/>
        </w:rPr>
        <w:t xml:space="preserve"> </w:t>
      </w:r>
      <w:r w:rsidR="00785A8E" w:rsidRPr="00421878">
        <w:rPr>
          <w:rStyle w:val="descrbody"/>
          <w:rFonts w:ascii="Century Gothic" w:hAnsi="Century Gothic"/>
          <w:sz w:val="20"/>
          <w:szCs w:val="20"/>
        </w:rPr>
        <w:t xml:space="preserve">suplement diety to preparat łączący w składzie szczep bakterii kwasu mlekowego </w:t>
      </w:r>
      <w:proofErr w:type="spellStart"/>
      <w:r w:rsidR="00785A8E" w:rsidRPr="00421878">
        <w:rPr>
          <w:rStyle w:val="descrbody"/>
          <w:rFonts w:ascii="Century Gothic" w:hAnsi="Century Gothic"/>
          <w:sz w:val="20"/>
          <w:szCs w:val="20"/>
        </w:rPr>
        <w:t>Bifidobacterium</w:t>
      </w:r>
      <w:proofErr w:type="spellEnd"/>
      <w:r w:rsidR="00785A8E" w:rsidRPr="00421878">
        <w:rPr>
          <w:rStyle w:val="descrbody"/>
          <w:rFonts w:ascii="Century Gothic" w:hAnsi="Century Gothic"/>
          <w:sz w:val="20"/>
          <w:szCs w:val="20"/>
        </w:rPr>
        <w:t xml:space="preserve"> BB-12® i </w:t>
      </w:r>
      <w:proofErr w:type="spellStart"/>
      <w:r w:rsidR="00785A8E" w:rsidRPr="00421878">
        <w:rPr>
          <w:rStyle w:val="descrbody"/>
          <w:rFonts w:ascii="Century Gothic" w:hAnsi="Century Gothic"/>
          <w:sz w:val="20"/>
          <w:szCs w:val="20"/>
        </w:rPr>
        <w:t>fruktooligosacharydy</w:t>
      </w:r>
      <w:proofErr w:type="spellEnd"/>
      <w:r w:rsidR="00785A8E" w:rsidRPr="00421878">
        <w:rPr>
          <w:rStyle w:val="descrbody"/>
          <w:rFonts w:ascii="Century Gothic" w:hAnsi="Century Gothic"/>
          <w:sz w:val="20"/>
          <w:szCs w:val="20"/>
        </w:rPr>
        <w:t xml:space="preserve"> (FOS). Połączenie tych składników ułatwia zasiedlanie jelit przez bakterie kwasu mlekowego i wydłuża czas ich przeżycia.</w:t>
      </w:r>
    </w:p>
    <w:p w14:paraId="41E92C4F" w14:textId="102C04F9" w:rsidR="007311DB" w:rsidRPr="00421878" w:rsidRDefault="00785A8E" w:rsidP="00272B6D">
      <w:pPr>
        <w:jc w:val="both"/>
        <w:rPr>
          <w:rStyle w:val="descrbody"/>
          <w:rFonts w:ascii="Century Gothic" w:hAnsi="Century Gothic"/>
          <w:sz w:val="20"/>
          <w:szCs w:val="20"/>
        </w:rPr>
      </w:pPr>
      <w:proofErr w:type="spellStart"/>
      <w:r w:rsidRPr="00D44AC2">
        <w:rPr>
          <w:rStyle w:val="descrbody"/>
          <w:rFonts w:ascii="Century Gothic" w:hAnsi="Century Gothic"/>
          <w:b/>
          <w:bCs/>
          <w:sz w:val="20"/>
          <w:szCs w:val="20"/>
        </w:rPr>
        <w:t>Acidolac</w:t>
      </w:r>
      <w:proofErr w:type="spellEnd"/>
      <w:r w:rsidRPr="00D44AC2">
        <w:rPr>
          <w:rStyle w:val="descrbody"/>
          <w:rFonts w:ascii="Century Gothic" w:hAnsi="Century Gothic"/>
          <w:b/>
          <w:bCs/>
          <w:sz w:val="20"/>
          <w:szCs w:val="20"/>
        </w:rPr>
        <w:t>® Baby</w:t>
      </w:r>
      <w:r w:rsidRPr="00C4295A">
        <w:rPr>
          <w:rStyle w:val="descrbody"/>
          <w:rFonts w:ascii="Century Gothic" w:hAnsi="Century Gothic"/>
          <w:sz w:val="20"/>
          <w:szCs w:val="20"/>
        </w:rPr>
        <w:t xml:space="preserve"> </w:t>
      </w:r>
      <w:r w:rsidR="00C4295A" w:rsidRPr="00421878">
        <w:rPr>
          <w:rStyle w:val="descrbody"/>
          <w:rFonts w:ascii="Century Gothic" w:hAnsi="Century Gothic"/>
          <w:sz w:val="20"/>
          <w:szCs w:val="20"/>
        </w:rPr>
        <w:t xml:space="preserve">suplement diety można stosować w trakcie i po antybiotykoterapii w celu uzupełnienia </w:t>
      </w:r>
      <w:proofErr w:type="spellStart"/>
      <w:r w:rsidR="00C4295A" w:rsidRPr="00421878">
        <w:rPr>
          <w:rStyle w:val="descrbody"/>
          <w:rFonts w:ascii="Century Gothic" w:hAnsi="Century Gothic"/>
          <w:sz w:val="20"/>
          <w:szCs w:val="20"/>
        </w:rPr>
        <w:t>mikrobioty</w:t>
      </w:r>
      <w:proofErr w:type="spellEnd"/>
      <w:r w:rsidR="00C4295A" w:rsidRPr="00421878">
        <w:rPr>
          <w:rStyle w:val="descrbody"/>
          <w:rFonts w:ascii="Century Gothic" w:hAnsi="Century Gothic"/>
          <w:sz w:val="20"/>
          <w:szCs w:val="20"/>
        </w:rPr>
        <w:t xml:space="preserve"> jelitowej (flory bakteryjnej jelit). Można stosować także w podróży ze zmianą strefy klimatycznej, kiedy w przewodzie pokarmowym dochodzi do zmian w składzie mikroflory.</w:t>
      </w:r>
    </w:p>
    <w:p w14:paraId="062C0BBB" w14:textId="19486621" w:rsidR="005463BC" w:rsidRPr="00421878" w:rsidRDefault="005463BC" w:rsidP="00160113">
      <w:pPr>
        <w:pStyle w:val="Nagwek3"/>
        <w:jc w:val="both"/>
        <w:rPr>
          <w:rStyle w:val="descrbody"/>
          <w:rFonts w:ascii="Century Gothic" w:hAnsi="Century Gothic"/>
          <w:color w:val="auto"/>
          <w:sz w:val="20"/>
          <w:szCs w:val="20"/>
        </w:rPr>
      </w:pPr>
      <w:r w:rsidRPr="00421878">
        <w:rPr>
          <w:rStyle w:val="descrhead"/>
          <w:rFonts w:ascii="Century Gothic" w:hAnsi="Century Gothic"/>
          <w:b/>
          <w:bCs/>
          <w:color w:val="auto"/>
          <w:sz w:val="20"/>
          <w:szCs w:val="20"/>
        </w:rPr>
        <w:t>Składniki</w:t>
      </w:r>
      <w:r w:rsidRPr="00421878">
        <w:rPr>
          <w:rStyle w:val="descrhead"/>
          <w:rFonts w:ascii="Century Gothic" w:hAnsi="Century Gothic"/>
          <w:color w:val="auto"/>
          <w:sz w:val="20"/>
          <w:szCs w:val="20"/>
        </w:rPr>
        <w:t>:</w:t>
      </w:r>
      <w:r w:rsidR="00160113" w:rsidRPr="00421878">
        <w:rPr>
          <w:rStyle w:val="descrhead"/>
          <w:rFonts w:ascii="Century Gothic" w:hAnsi="Century Gothic"/>
          <w:color w:val="auto"/>
          <w:sz w:val="20"/>
          <w:szCs w:val="20"/>
        </w:rPr>
        <w:t xml:space="preserve"> </w:t>
      </w:r>
      <w:r w:rsidRPr="00421878">
        <w:rPr>
          <w:rStyle w:val="descrbody"/>
          <w:rFonts w:ascii="Century Gothic" w:hAnsi="Century Gothic"/>
          <w:color w:val="auto"/>
          <w:sz w:val="20"/>
          <w:szCs w:val="20"/>
        </w:rPr>
        <w:t>1 saszetka zawiera 4 mld (4x10</w:t>
      </w:r>
      <w:r w:rsidRPr="00421878">
        <w:rPr>
          <w:rStyle w:val="descrbody"/>
          <w:rFonts w:ascii="Century Gothic" w:hAnsi="Century Gothic"/>
          <w:color w:val="auto"/>
          <w:sz w:val="20"/>
          <w:szCs w:val="20"/>
          <w:vertAlign w:val="superscript"/>
        </w:rPr>
        <w:t>9</w:t>
      </w:r>
      <w:r w:rsidRPr="00421878">
        <w:rPr>
          <w:rStyle w:val="descrbody"/>
          <w:rFonts w:ascii="Century Gothic" w:hAnsi="Century Gothic"/>
          <w:color w:val="auto"/>
          <w:sz w:val="20"/>
          <w:szCs w:val="20"/>
        </w:rPr>
        <w:t xml:space="preserve"> CFU) liofilizowanego szczepu bakterii </w:t>
      </w:r>
      <w:proofErr w:type="spellStart"/>
      <w:r w:rsidRPr="00421878">
        <w:rPr>
          <w:rStyle w:val="descrbody"/>
          <w:rFonts w:ascii="Century Gothic" w:hAnsi="Century Gothic"/>
          <w:i/>
          <w:iCs/>
          <w:color w:val="auto"/>
          <w:sz w:val="20"/>
          <w:szCs w:val="20"/>
        </w:rPr>
        <w:t>Bifidobacterium</w:t>
      </w:r>
      <w:proofErr w:type="spellEnd"/>
      <w:r w:rsidRPr="00421878">
        <w:rPr>
          <w:rStyle w:val="descrbody"/>
          <w:rFonts w:ascii="Century Gothic" w:hAnsi="Century Gothic"/>
          <w:i/>
          <w:iCs/>
          <w:color w:val="auto"/>
          <w:sz w:val="20"/>
          <w:szCs w:val="20"/>
        </w:rPr>
        <w:t xml:space="preserve"> BB-12</w:t>
      </w:r>
      <w:r w:rsidRPr="00421878">
        <w:rPr>
          <w:rStyle w:val="descrbody"/>
          <w:rFonts w:ascii="Century Gothic" w:hAnsi="Century Gothic"/>
          <w:color w:val="auto"/>
          <w:sz w:val="20"/>
          <w:szCs w:val="20"/>
          <w:vertAlign w:val="superscript"/>
        </w:rPr>
        <w:t>®</w:t>
      </w:r>
      <w:r w:rsidRPr="00421878">
        <w:rPr>
          <w:rStyle w:val="descrbody"/>
          <w:rFonts w:ascii="Century Gothic" w:hAnsi="Century Gothic"/>
          <w:color w:val="auto"/>
          <w:sz w:val="20"/>
          <w:szCs w:val="20"/>
        </w:rPr>
        <w:t xml:space="preserve"> i 0,5 g </w:t>
      </w:r>
      <w:proofErr w:type="spellStart"/>
      <w:r w:rsidRPr="00421878">
        <w:rPr>
          <w:rStyle w:val="descrbody"/>
          <w:rFonts w:ascii="Century Gothic" w:hAnsi="Century Gothic"/>
          <w:color w:val="auto"/>
          <w:sz w:val="20"/>
          <w:szCs w:val="20"/>
        </w:rPr>
        <w:t>fruktooligosacharydów</w:t>
      </w:r>
      <w:proofErr w:type="spellEnd"/>
      <w:r w:rsidRPr="00421878">
        <w:rPr>
          <w:rStyle w:val="descrbody"/>
          <w:rFonts w:ascii="Century Gothic" w:hAnsi="Century Gothic"/>
          <w:color w:val="auto"/>
          <w:sz w:val="20"/>
          <w:szCs w:val="20"/>
        </w:rPr>
        <w:t xml:space="preserve"> (FOS).</w:t>
      </w:r>
    </w:p>
    <w:p w14:paraId="027F2017" w14:textId="77777777" w:rsidR="005463BC" w:rsidRPr="00421878" w:rsidRDefault="005463BC" w:rsidP="00272B6D">
      <w:pPr>
        <w:jc w:val="both"/>
        <w:rPr>
          <w:rFonts w:ascii="Century Gothic" w:hAnsi="Century Gothic"/>
          <w:sz w:val="20"/>
          <w:szCs w:val="20"/>
        </w:rPr>
      </w:pPr>
    </w:p>
    <w:p w14:paraId="55A3C8FF" w14:textId="316D1F3A" w:rsidR="007311DB" w:rsidRPr="00421878" w:rsidRDefault="007311DB" w:rsidP="00421878">
      <w:pPr>
        <w:pStyle w:val="Nagwek3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  <w:r w:rsidRPr="00421878">
        <w:rPr>
          <w:rStyle w:val="descrhead"/>
          <w:rFonts w:ascii="Century Gothic" w:hAnsi="Century Gothic"/>
          <w:b/>
          <w:bCs/>
          <w:color w:val="auto"/>
          <w:sz w:val="20"/>
          <w:szCs w:val="20"/>
        </w:rPr>
        <w:t>Zalecane spożycie:</w:t>
      </w:r>
      <w:r w:rsidR="00421878" w:rsidRPr="00421878">
        <w:rPr>
          <w:rStyle w:val="descrhead"/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Pr="00421878">
        <w:rPr>
          <w:rStyle w:val="descrbody"/>
          <w:rFonts w:ascii="Century Gothic" w:hAnsi="Century Gothic"/>
          <w:color w:val="auto"/>
          <w:sz w:val="20"/>
          <w:szCs w:val="20"/>
        </w:rPr>
        <w:t xml:space="preserve">Niemowlęta i dzieci: 1-2 saszetki/dobę. </w:t>
      </w:r>
      <w:r w:rsidR="00C4295A" w:rsidRPr="00421878">
        <w:rPr>
          <w:rStyle w:val="descrbody"/>
          <w:rFonts w:ascii="Century Gothic" w:hAnsi="Century Gothic"/>
          <w:color w:val="auto"/>
          <w:sz w:val="20"/>
          <w:szCs w:val="20"/>
        </w:rPr>
        <w:t>Zawartość saszetki podawać bezpośrednio do jamy ustnej lub po uprzednim rozpuszczeniu w płynie o temperaturze maksymalnie 37</w:t>
      </w:r>
      <w:r w:rsidR="00C4295A" w:rsidRPr="00421878">
        <w:rPr>
          <w:color w:val="auto"/>
        </w:rPr>
        <w:sym w:font="Symbol" w:char="F0B0"/>
      </w:r>
      <w:r w:rsidR="00C4295A" w:rsidRPr="00421878">
        <w:rPr>
          <w:rStyle w:val="descrbody"/>
          <w:rFonts w:ascii="Century Gothic" w:hAnsi="Century Gothic"/>
          <w:color w:val="auto"/>
          <w:sz w:val="20"/>
          <w:szCs w:val="20"/>
        </w:rPr>
        <w:t>C. W przypadku dzieci karmionych piersią zawartość saszetki można rozpuścić w ściągniętym mleku matki. Preparat należy spożyć bezpośrednio po przygotowaniu.</w:t>
      </w:r>
    </w:p>
    <w:p w14:paraId="4ACD1627" w14:textId="77777777" w:rsidR="00F33C13" w:rsidRDefault="00F33C13" w:rsidP="00272B6D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</w:p>
    <w:p w14:paraId="74937925" w14:textId="3F235DAA" w:rsidR="00C4295A" w:rsidRPr="00421878" w:rsidRDefault="00C4295A" w:rsidP="00272B6D">
      <w:pPr>
        <w:pStyle w:val="Nagwek3"/>
        <w:jc w:val="both"/>
        <w:rPr>
          <w:rStyle w:val="descrbody"/>
          <w:rFonts w:ascii="Century Gothic" w:hAnsi="Century Gothic"/>
          <w:color w:val="auto"/>
          <w:sz w:val="20"/>
          <w:szCs w:val="20"/>
        </w:rPr>
      </w:pPr>
      <w:r w:rsidRPr="00421878"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  <w:t>Produkt nie zawiera białka mleka krowiego i laktozy i może być podawany osobom, które nie tolerują tych składników.</w:t>
      </w:r>
    </w:p>
    <w:p w14:paraId="0432F87A" w14:textId="77777777" w:rsidR="00785A8E" w:rsidRDefault="00785A8E" w:rsidP="001A0638">
      <w:pPr>
        <w:pStyle w:val="Bezodstpw"/>
        <w:jc w:val="both"/>
        <w:rPr>
          <w:rStyle w:val="descrhead"/>
          <w:rFonts w:ascii="Century Gothic" w:hAnsi="Century Gothic"/>
          <w:b/>
          <w:bCs/>
        </w:rPr>
      </w:pPr>
    </w:p>
    <w:p w14:paraId="3480882A" w14:textId="0CF0928E" w:rsidR="001A0638" w:rsidRPr="00477B99" w:rsidRDefault="001A0638" w:rsidP="001A0638">
      <w:pPr>
        <w:pStyle w:val="Bezodstpw"/>
        <w:jc w:val="both"/>
        <w:rPr>
          <w:rFonts w:ascii="Century Gothic" w:hAnsi="Century Gothic"/>
          <w:b/>
          <w:bCs/>
        </w:rPr>
      </w:pPr>
      <w:r w:rsidRPr="00477B99">
        <w:rPr>
          <w:rStyle w:val="descrhead"/>
          <w:rFonts w:ascii="Century Gothic" w:hAnsi="Century Gothic"/>
          <w:b/>
          <w:bCs/>
        </w:rPr>
        <w:t>Bezpieczeństwo stosowania:</w:t>
      </w:r>
    </w:p>
    <w:p w14:paraId="41F494F7" w14:textId="25D18F99" w:rsidR="001A0638" w:rsidRPr="00A728B5" w:rsidRDefault="001A0638" w:rsidP="001A0638">
      <w:pPr>
        <w:pStyle w:val="Teksttreci1"/>
        <w:shd w:val="clear" w:color="auto" w:fill="auto"/>
        <w:spacing w:line="240" w:lineRule="auto"/>
        <w:ind w:firstLine="0"/>
        <w:jc w:val="both"/>
        <w:rPr>
          <w:rFonts w:ascii="Century Gothic" w:hAnsi="Century Gothic"/>
          <w:color w:val="000000"/>
          <w:sz w:val="20"/>
          <w:szCs w:val="20"/>
        </w:rPr>
      </w:pPr>
      <w:r w:rsidRPr="00A728B5">
        <w:rPr>
          <w:rFonts w:ascii="Century Gothic" w:hAnsi="Century Gothic"/>
          <w:color w:val="000000"/>
          <w:sz w:val="20"/>
          <w:szCs w:val="20"/>
        </w:rPr>
        <w:t xml:space="preserve">Nie należy przekraczać zalecanej porcji do spożycia w ciągu dnia. Zrównoważona i zróżnicowana dieta oraz zdrowy styl życia są podstawą zapewnienia prawidłowego funkcjonowania organizmu. Suplement diety nie może być stosowany jako substytut zróżnicowanej diety. </w:t>
      </w:r>
      <w:r w:rsidRPr="00A728B5">
        <w:rPr>
          <w:rFonts w:ascii="Century Gothic" w:eastAsia="Microsoft Sans Serif" w:hAnsi="Century Gothic"/>
          <w:color w:val="000000"/>
          <w:sz w:val="20"/>
          <w:szCs w:val="20"/>
        </w:rPr>
        <w:t>Nie stosować u osób uczulonych na którykolwiek ze składników produktu.</w:t>
      </w:r>
    </w:p>
    <w:p w14:paraId="5F039C2C" w14:textId="46C152A0" w:rsidR="001A0638" w:rsidRDefault="001A0638" w:rsidP="001A0638">
      <w:pPr>
        <w:pStyle w:val="Bezodstpw"/>
        <w:jc w:val="both"/>
        <w:rPr>
          <w:rFonts w:ascii="Century Gothic" w:hAnsi="Century Gothic"/>
          <w:color w:val="000000"/>
        </w:rPr>
      </w:pPr>
    </w:p>
    <w:p w14:paraId="288B3906" w14:textId="563E2BDC" w:rsidR="001A0638" w:rsidRPr="00983324" w:rsidRDefault="001A0638" w:rsidP="001A0638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0"/>
          <w:szCs w:val="20"/>
        </w:rPr>
      </w:pPr>
      <w:r w:rsidRPr="00983324">
        <w:rPr>
          <w:rFonts w:ascii="Century Gothic" w:hAnsi="Century Gothic"/>
          <w:b/>
          <w:color w:val="000000"/>
          <w:sz w:val="20"/>
          <w:szCs w:val="20"/>
        </w:rPr>
        <w:t>*C</w:t>
      </w:r>
      <w:r w:rsidRPr="00983324">
        <w:rPr>
          <w:rFonts w:ascii="Century Gothic" w:hAnsi="Century Gothic"/>
          <w:color w:val="000000"/>
          <w:sz w:val="20"/>
          <w:szCs w:val="20"/>
        </w:rPr>
        <w:t xml:space="preserve">olony </w:t>
      </w:r>
      <w:r w:rsidRPr="00983324">
        <w:rPr>
          <w:rFonts w:ascii="Century Gothic" w:hAnsi="Century Gothic"/>
          <w:b/>
          <w:color w:val="000000"/>
          <w:sz w:val="20"/>
          <w:szCs w:val="20"/>
        </w:rPr>
        <w:t>F</w:t>
      </w:r>
      <w:r w:rsidRPr="00983324">
        <w:rPr>
          <w:rFonts w:ascii="Century Gothic" w:hAnsi="Century Gothic"/>
          <w:color w:val="000000"/>
          <w:sz w:val="20"/>
          <w:szCs w:val="20"/>
        </w:rPr>
        <w:t xml:space="preserve">orming </w:t>
      </w:r>
      <w:r w:rsidRPr="00983324">
        <w:rPr>
          <w:rFonts w:ascii="Century Gothic" w:hAnsi="Century Gothic"/>
          <w:b/>
          <w:color w:val="000000"/>
          <w:sz w:val="20"/>
          <w:szCs w:val="20"/>
        </w:rPr>
        <w:t>U</w:t>
      </w:r>
      <w:r w:rsidRPr="00983324">
        <w:rPr>
          <w:rFonts w:ascii="Century Gothic" w:hAnsi="Century Gothic"/>
          <w:color w:val="000000"/>
          <w:sz w:val="20"/>
          <w:szCs w:val="20"/>
        </w:rPr>
        <w:t>nit - jednostka tworząca kolonię bakterii</w:t>
      </w:r>
    </w:p>
    <w:p w14:paraId="00176A62" w14:textId="13948C46" w:rsidR="001A0638" w:rsidRPr="00A728B5" w:rsidRDefault="001A0638" w:rsidP="001A0638">
      <w:pPr>
        <w:pStyle w:val="Bezodstpw"/>
        <w:jc w:val="both"/>
        <w:rPr>
          <w:rFonts w:ascii="Century Gothic" w:hAnsi="Century Gothic"/>
          <w:color w:val="000000"/>
        </w:rPr>
      </w:pPr>
    </w:p>
    <w:p w14:paraId="1D58E4DB" w14:textId="77777777" w:rsidR="001A0638" w:rsidRPr="00477B99" w:rsidRDefault="001A0638" w:rsidP="001A0638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0"/>
          <w:szCs w:val="20"/>
        </w:rPr>
      </w:pPr>
      <w:r w:rsidRPr="00477B99">
        <w:rPr>
          <w:rFonts w:ascii="Century Gothic" w:hAnsi="Century Gothic"/>
          <w:b/>
          <w:bCs/>
          <w:sz w:val="20"/>
          <w:szCs w:val="20"/>
        </w:rPr>
        <w:t>Podmiot odpowiedzialny za informację:</w:t>
      </w:r>
    </w:p>
    <w:p w14:paraId="76506253" w14:textId="77777777" w:rsidR="001A0638" w:rsidRPr="00A728B5" w:rsidRDefault="001A0638" w:rsidP="00785A8E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sz w:val="20"/>
          <w:szCs w:val="20"/>
        </w:rPr>
        <w:t>Zakłady Farmaceutyczne POLPHARMA S.A.</w:t>
      </w:r>
    </w:p>
    <w:p w14:paraId="04D8FD8C" w14:textId="65F76BA7" w:rsidR="001A0638" w:rsidRPr="00A728B5" w:rsidRDefault="001A0638" w:rsidP="00785A8E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sz w:val="20"/>
          <w:szCs w:val="20"/>
        </w:rPr>
        <w:t>ul. Pelplińska 19</w:t>
      </w:r>
    </w:p>
    <w:p w14:paraId="74204CF8" w14:textId="21A4415C" w:rsidR="00967702" w:rsidRPr="007311DB" w:rsidRDefault="00785A8E" w:rsidP="00785A8E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421878">
        <w:rPr>
          <w:rStyle w:val="descrbody"/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2CAAB25" wp14:editId="5D025297">
            <wp:simplePos x="0" y="0"/>
            <wp:positionH relativeFrom="margin">
              <wp:align>right</wp:align>
            </wp:positionH>
            <wp:positionV relativeFrom="paragraph">
              <wp:posOffset>-98425</wp:posOffset>
            </wp:positionV>
            <wp:extent cx="15811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40" y="20400"/>
                <wp:lineTo x="2134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0638" w:rsidRPr="00A728B5">
        <w:rPr>
          <w:rFonts w:ascii="Century Gothic" w:hAnsi="Century Gothic"/>
          <w:sz w:val="20"/>
          <w:szCs w:val="20"/>
        </w:rPr>
        <w:t>83-200 Starogard Gdański</w:t>
      </w:r>
    </w:p>
    <w:sectPr w:rsidR="00967702" w:rsidRPr="00731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DCAC" w14:textId="77777777" w:rsidR="00304070" w:rsidRDefault="00304070" w:rsidP="00AE0C4C">
      <w:pPr>
        <w:spacing w:after="0" w:line="240" w:lineRule="auto"/>
      </w:pPr>
      <w:r>
        <w:separator/>
      </w:r>
    </w:p>
  </w:endnote>
  <w:endnote w:type="continuationSeparator" w:id="0">
    <w:p w14:paraId="5C2706F3" w14:textId="77777777" w:rsidR="00304070" w:rsidRDefault="00304070" w:rsidP="00AE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2319" w14:textId="77777777" w:rsidR="00AE0C4C" w:rsidRDefault="00AE0C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D6EB" w14:textId="51ABE1F5" w:rsidR="00AE0C4C" w:rsidRDefault="00AE0C4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08520A" wp14:editId="29FD08B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1c6a426eaac2759ece804dcd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9CE0B5" w14:textId="3A85CF61" w:rsidR="00AE0C4C" w:rsidRPr="00AE0C4C" w:rsidRDefault="00AE0C4C" w:rsidP="00AE0C4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E0C4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AE0C4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AE0C4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8520A" id="_x0000_t202" coordsize="21600,21600" o:spt="202" path="m,l,21600r21600,l21600,xe">
              <v:stroke joinstyle="miter"/>
              <v:path gradientshapeok="t" o:connecttype="rect"/>
            </v:shapetype>
            <v:shape id="MSIPCM1c6a426eaac2759ece804dcd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29CE0B5" w14:textId="3A85CF61" w:rsidR="00AE0C4C" w:rsidRPr="00AE0C4C" w:rsidRDefault="00AE0C4C" w:rsidP="00AE0C4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E0C4C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AE0C4C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AE0C4C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2B61" w14:textId="77777777" w:rsidR="00AE0C4C" w:rsidRDefault="00AE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9912" w14:textId="77777777" w:rsidR="00304070" w:rsidRDefault="00304070" w:rsidP="00AE0C4C">
      <w:pPr>
        <w:spacing w:after="0" w:line="240" w:lineRule="auto"/>
      </w:pPr>
      <w:r>
        <w:separator/>
      </w:r>
    </w:p>
  </w:footnote>
  <w:footnote w:type="continuationSeparator" w:id="0">
    <w:p w14:paraId="2765B524" w14:textId="77777777" w:rsidR="00304070" w:rsidRDefault="00304070" w:rsidP="00AE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FA" w14:textId="77777777" w:rsidR="00AE0C4C" w:rsidRDefault="00AE0C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DA03" w14:textId="77777777" w:rsidR="00AE0C4C" w:rsidRDefault="00AE0C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2159" w14:textId="77777777" w:rsidR="00AE0C4C" w:rsidRDefault="00AE0C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10"/>
    <w:rsid w:val="00114628"/>
    <w:rsid w:val="00121829"/>
    <w:rsid w:val="00132405"/>
    <w:rsid w:val="00156CEA"/>
    <w:rsid w:val="00160113"/>
    <w:rsid w:val="001A0638"/>
    <w:rsid w:val="001C57C4"/>
    <w:rsid w:val="00272B6D"/>
    <w:rsid w:val="002F4C8D"/>
    <w:rsid w:val="00304070"/>
    <w:rsid w:val="00382910"/>
    <w:rsid w:val="003C0EC5"/>
    <w:rsid w:val="00421878"/>
    <w:rsid w:val="00534C78"/>
    <w:rsid w:val="005463BC"/>
    <w:rsid w:val="007311DB"/>
    <w:rsid w:val="00785A8E"/>
    <w:rsid w:val="00856227"/>
    <w:rsid w:val="008F2339"/>
    <w:rsid w:val="00967702"/>
    <w:rsid w:val="00971B10"/>
    <w:rsid w:val="009E3813"/>
    <w:rsid w:val="00A46719"/>
    <w:rsid w:val="00AE0C4C"/>
    <w:rsid w:val="00C4295A"/>
    <w:rsid w:val="00D44AC2"/>
    <w:rsid w:val="00E634D8"/>
    <w:rsid w:val="00E73F82"/>
    <w:rsid w:val="00F33C13"/>
    <w:rsid w:val="00FA1F6C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97DFF"/>
  <w15:chartTrackingRefBased/>
  <w15:docId w15:val="{D064F2C5-5216-4CE4-9E10-AC186DFC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1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11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1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11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7311DB"/>
  </w:style>
  <w:style w:type="character" w:customStyle="1" w:styleId="descrbody">
    <w:name w:val="descr_body"/>
    <w:basedOn w:val="Domylnaczcionkaakapitu"/>
    <w:rsid w:val="007311DB"/>
  </w:style>
  <w:style w:type="paragraph" w:styleId="Nagwek">
    <w:name w:val="header"/>
    <w:basedOn w:val="Normalny"/>
    <w:link w:val="NagwekZnak"/>
    <w:uiPriority w:val="99"/>
    <w:unhideWhenUsed/>
    <w:rsid w:val="00AE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4C"/>
  </w:style>
  <w:style w:type="paragraph" w:styleId="Stopka">
    <w:name w:val="footer"/>
    <w:basedOn w:val="Normalny"/>
    <w:link w:val="StopkaZnak"/>
    <w:uiPriority w:val="99"/>
    <w:unhideWhenUsed/>
    <w:rsid w:val="00AE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4C"/>
  </w:style>
  <w:style w:type="paragraph" w:styleId="Bezodstpw">
    <w:name w:val="No Spacing"/>
    <w:link w:val="BezodstpwZnak"/>
    <w:qFormat/>
    <w:rsid w:val="001A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1A06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rsid w:val="001A0638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A0638"/>
    <w:pPr>
      <w:shd w:val="clear" w:color="auto" w:fill="FFFFFF"/>
      <w:spacing w:after="0" w:line="240" w:lineRule="atLeast"/>
      <w:ind w:hanging="1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Kacprzuk Magdalena</cp:lastModifiedBy>
  <cp:revision>22</cp:revision>
  <dcterms:created xsi:type="dcterms:W3CDTF">2023-03-09T21:16:00Z</dcterms:created>
  <dcterms:modified xsi:type="dcterms:W3CDTF">2023-03-10T20:36:00Z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2022-01-27T14:34:56Z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e7ddc65b-1467-43bb-8cdd-3d44b0198722</vt:lpwstr>
  </property>
  <property fmtid="{D5CDD505-2E9C-101B-9397-08002B2CF9AE}" pid="8" name="MSIP_Label_8fbf575c-36da-44f7-a26b-6804f2bce3ff_ContentBits">
    <vt:lpwstr>2</vt:lpwstr>
  </property>
</Properties>
</file>