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949" w:rsidRDefault="00853949">
      <w:pPr>
        <w:spacing w:before="240" w:after="200"/>
        <w:ind w:right="-620"/>
        <w:jc w:val="both"/>
        <w:rPr>
          <w:b/>
          <w:sz w:val="26"/>
          <w:szCs w:val="26"/>
        </w:rPr>
      </w:pPr>
    </w:p>
    <w:p w14:paraId="00000002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br/>
      </w:r>
    </w:p>
    <w:p w14:paraId="00000003" w14:textId="2C7ABE01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Informacja o realizowanej </w:t>
      </w:r>
      <w:r>
        <w:rPr>
          <w:color w:val="000000"/>
          <w:sz w:val="56"/>
          <w:szCs w:val="56"/>
        </w:rPr>
        <w:br/>
        <w:t>strategii podatkowej za 202</w:t>
      </w:r>
      <w:r w:rsidR="00AF5055">
        <w:rPr>
          <w:color w:val="000000"/>
          <w:sz w:val="56"/>
          <w:szCs w:val="56"/>
        </w:rPr>
        <w:t>2</w:t>
      </w:r>
      <w:r>
        <w:rPr>
          <w:color w:val="000000"/>
          <w:sz w:val="56"/>
          <w:szCs w:val="56"/>
        </w:rPr>
        <w:t xml:space="preserve"> r</w:t>
      </w:r>
      <w:r>
        <w:rPr>
          <w:sz w:val="56"/>
          <w:szCs w:val="56"/>
        </w:rPr>
        <w:t>ok</w:t>
      </w:r>
    </w:p>
    <w:p w14:paraId="29D49E29" w14:textId="77777777" w:rsidR="00D67AA2" w:rsidRDefault="00D67AA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56"/>
          <w:szCs w:val="56"/>
        </w:rPr>
      </w:pPr>
    </w:p>
    <w:p w14:paraId="00000004" w14:textId="76DA2544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52"/>
          <w:szCs w:val="52"/>
        </w:rPr>
      </w:pPr>
      <w:r>
        <w:rPr>
          <w:b/>
          <w:color w:val="000000"/>
          <w:sz w:val="56"/>
          <w:szCs w:val="56"/>
        </w:rPr>
        <w:br/>
      </w:r>
      <w:r>
        <w:rPr>
          <w:b/>
          <w:color w:val="000000"/>
          <w:sz w:val="48"/>
          <w:szCs w:val="48"/>
        </w:rPr>
        <w:t xml:space="preserve">Zakłady Farmaceutyczne </w:t>
      </w:r>
      <w:r>
        <w:rPr>
          <w:b/>
          <w:color w:val="000000"/>
          <w:sz w:val="48"/>
          <w:szCs w:val="48"/>
        </w:rPr>
        <w:br/>
        <w:t xml:space="preserve">“Polpharma” S.A. </w:t>
      </w:r>
      <w:r>
        <w:rPr>
          <w:b/>
          <w:color w:val="000000"/>
          <w:sz w:val="52"/>
          <w:szCs w:val="52"/>
        </w:rPr>
        <w:br/>
      </w:r>
    </w:p>
    <w:p w14:paraId="00000005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sz w:val="52"/>
          <w:szCs w:val="52"/>
        </w:rPr>
      </w:pPr>
    </w:p>
    <w:p w14:paraId="00000006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52"/>
          <w:szCs w:val="52"/>
        </w:rPr>
      </w:pPr>
    </w:p>
    <w:p w14:paraId="00000007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52"/>
          <w:szCs w:val="52"/>
        </w:rPr>
      </w:pPr>
    </w:p>
    <w:p w14:paraId="00000008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52"/>
          <w:szCs w:val="52"/>
        </w:rPr>
      </w:pPr>
    </w:p>
    <w:p w14:paraId="00000009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52"/>
          <w:szCs w:val="52"/>
        </w:rPr>
      </w:pPr>
    </w:p>
    <w:p w14:paraId="0000000A" w14:textId="77777777" w:rsidR="00853949" w:rsidRDefault="00853949">
      <w:pPr>
        <w:spacing w:after="120"/>
        <w:jc w:val="center"/>
      </w:pPr>
    </w:p>
    <w:p w14:paraId="0000000B" w14:textId="77777777" w:rsidR="00853949" w:rsidRDefault="00853949">
      <w:pPr>
        <w:spacing w:after="120"/>
        <w:jc w:val="center"/>
      </w:pPr>
    </w:p>
    <w:p w14:paraId="0000000C" w14:textId="77777777" w:rsidR="00853949" w:rsidRDefault="00853949">
      <w:pPr>
        <w:spacing w:after="120"/>
        <w:jc w:val="center"/>
      </w:pPr>
    </w:p>
    <w:p w14:paraId="0000000D" w14:textId="77777777" w:rsidR="00853949" w:rsidRDefault="00853949">
      <w:pPr>
        <w:spacing w:after="120"/>
        <w:jc w:val="center"/>
      </w:pPr>
    </w:p>
    <w:p w14:paraId="0000000E" w14:textId="77777777" w:rsidR="00853949" w:rsidRDefault="00853949">
      <w:pPr>
        <w:spacing w:after="120"/>
        <w:jc w:val="center"/>
      </w:pPr>
    </w:p>
    <w:p w14:paraId="00000010" w14:textId="77777777" w:rsidR="00853949" w:rsidRDefault="004B4EE2">
      <w:pPr>
        <w:pStyle w:val="Nagwek1"/>
        <w:ind w:left="0"/>
        <w:jc w:val="both"/>
      </w:pPr>
      <w:bookmarkStart w:id="0" w:name="_heading=h.gjdgxs" w:colFirst="0" w:colLast="0"/>
      <w:bookmarkEnd w:id="0"/>
      <w:r>
        <w:lastRenderedPageBreak/>
        <w:t>Wykaz pojęć i skrótów</w:t>
      </w:r>
    </w:p>
    <w:p w14:paraId="00000011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Dla celów niniejszego dokumentu poniższe terminy przyjmują następujące znaczenie:</w:t>
      </w:r>
    </w:p>
    <w:tbl>
      <w:tblPr>
        <w:tblStyle w:val="ae"/>
        <w:tblW w:w="9870" w:type="dxa"/>
        <w:tblInd w:w="-100" w:type="dxa"/>
        <w:tblBorders>
          <w:bottom w:val="single" w:sz="4" w:space="0" w:color="BFBFBF"/>
          <w:insideH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410"/>
      </w:tblGrid>
      <w:tr w:rsidR="00853949" w14:paraId="7001E797" w14:textId="77777777" w:rsidTr="00853949">
        <w:trPr>
          <w:trHeight w:val="360"/>
        </w:trPr>
        <w:tc>
          <w:tcPr>
            <w:tcW w:w="2460" w:type="dxa"/>
          </w:tcPr>
          <w:p w14:paraId="00000012" w14:textId="7D36DC68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AF5055">
              <w:rPr>
                <w:b/>
              </w:rPr>
              <w:t>2</w:t>
            </w:r>
            <w:r>
              <w:rPr>
                <w:b/>
              </w:rPr>
              <w:t xml:space="preserve"> r.</w:t>
            </w:r>
          </w:p>
        </w:tc>
        <w:tc>
          <w:tcPr>
            <w:tcW w:w="7410" w:type="dxa"/>
          </w:tcPr>
          <w:p w14:paraId="00000013" w14:textId="24011706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Rok podatkowy rozpoczęty w dniu 1 stycznia 202</w:t>
            </w:r>
            <w:r w:rsidR="00AF5055">
              <w:t>2</w:t>
            </w:r>
            <w:r>
              <w:t xml:space="preserve"> r. i zakończony w dniu 31 grudnia 202</w:t>
            </w:r>
            <w:r w:rsidR="00AF5055">
              <w:t>2</w:t>
            </w:r>
            <w:r>
              <w:t xml:space="preserve"> r.</w:t>
            </w:r>
          </w:p>
        </w:tc>
      </w:tr>
      <w:tr w:rsidR="00853949" w14:paraId="141E8B03" w14:textId="77777777" w:rsidTr="00853949">
        <w:trPr>
          <w:trHeight w:val="360"/>
        </w:trPr>
        <w:tc>
          <w:tcPr>
            <w:tcW w:w="2460" w:type="dxa"/>
          </w:tcPr>
          <w:p w14:paraId="00000014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ZF Polpharma, Spółka</w:t>
            </w:r>
          </w:p>
        </w:tc>
        <w:tc>
          <w:tcPr>
            <w:tcW w:w="7410" w:type="dxa"/>
          </w:tcPr>
          <w:p w14:paraId="00000015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Zakłady Farmaceutyczne Polpharma S.A.</w:t>
            </w:r>
          </w:p>
        </w:tc>
      </w:tr>
      <w:tr w:rsidR="00853949" w14:paraId="72C7AF01" w14:textId="77777777" w:rsidTr="00853949">
        <w:tc>
          <w:tcPr>
            <w:tcW w:w="2460" w:type="dxa"/>
          </w:tcPr>
          <w:p w14:paraId="00000016" w14:textId="2EBF8FAC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Grupa, Grupa </w:t>
            </w:r>
            <w:r w:rsidR="006D71BB">
              <w:rPr>
                <w:b/>
              </w:rPr>
              <w:t xml:space="preserve">ZF </w:t>
            </w:r>
            <w:r>
              <w:rPr>
                <w:b/>
              </w:rPr>
              <w:t>Polpharma</w:t>
            </w:r>
          </w:p>
        </w:tc>
        <w:tc>
          <w:tcPr>
            <w:tcW w:w="7410" w:type="dxa"/>
          </w:tcPr>
          <w:p w14:paraId="00000017" w14:textId="54381AE1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Grupa kapitałowa</w:t>
            </w:r>
            <w:r w:rsidR="00AF5055">
              <w:t>,</w:t>
            </w:r>
            <w:r>
              <w:t xml:space="preserve"> której częścią jest ZF Polpharma S.A.</w:t>
            </w:r>
          </w:p>
        </w:tc>
      </w:tr>
      <w:tr w:rsidR="00853949" w14:paraId="7191AD0D" w14:textId="77777777" w:rsidTr="00853949">
        <w:tc>
          <w:tcPr>
            <w:tcW w:w="2460" w:type="dxa"/>
          </w:tcPr>
          <w:p w14:paraId="00000018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KSH</w:t>
            </w:r>
          </w:p>
        </w:tc>
        <w:tc>
          <w:tcPr>
            <w:tcW w:w="7410" w:type="dxa"/>
          </w:tcPr>
          <w:p w14:paraId="00000019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15 września 2000 r. Kodeks spółek handlowych (</w:t>
            </w:r>
            <w:proofErr w:type="spellStart"/>
            <w:r>
              <w:t>t.j</w:t>
            </w:r>
            <w:proofErr w:type="spellEnd"/>
            <w:r>
              <w:t>. Dz.U. z 2022 r., poz. 1467).</w:t>
            </w:r>
          </w:p>
        </w:tc>
      </w:tr>
      <w:tr w:rsidR="00853949" w14:paraId="7CA8B6F1" w14:textId="77777777" w:rsidTr="00853949">
        <w:trPr>
          <w:trHeight w:val="360"/>
        </w:trPr>
        <w:tc>
          <w:tcPr>
            <w:tcW w:w="2460" w:type="dxa"/>
          </w:tcPr>
          <w:p w14:paraId="0000001A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Ordynacja podatkowa</w:t>
            </w:r>
          </w:p>
        </w:tc>
        <w:tc>
          <w:tcPr>
            <w:tcW w:w="7410" w:type="dxa"/>
          </w:tcPr>
          <w:p w14:paraId="0000001B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29 sierpnia 1997 r. Ordynacja podatkowa (</w:t>
            </w:r>
            <w:proofErr w:type="spellStart"/>
            <w:r>
              <w:t>t.j</w:t>
            </w:r>
            <w:proofErr w:type="spellEnd"/>
            <w:r>
              <w:t>. Dz.U. z 2021 r., poz. 1540).</w:t>
            </w:r>
          </w:p>
        </w:tc>
      </w:tr>
      <w:tr w:rsidR="00853949" w14:paraId="6F7F390E" w14:textId="77777777" w:rsidTr="00853949">
        <w:trPr>
          <w:trHeight w:val="360"/>
        </w:trPr>
        <w:tc>
          <w:tcPr>
            <w:tcW w:w="2460" w:type="dxa"/>
          </w:tcPr>
          <w:p w14:paraId="0000001C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Ustawa o CIT</w:t>
            </w:r>
          </w:p>
        </w:tc>
        <w:tc>
          <w:tcPr>
            <w:tcW w:w="7410" w:type="dxa"/>
          </w:tcPr>
          <w:p w14:paraId="0000001D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15 lutego 1992 r. o podatku dochodowym od osób prawnych (</w:t>
            </w:r>
            <w:proofErr w:type="spellStart"/>
            <w:r>
              <w:t>t.j</w:t>
            </w:r>
            <w:proofErr w:type="spellEnd"/>
            <w:r>
              <w:t>. Dz.U. z 2021 r., poz. 1800).</w:t>
            </w:r>
          </w:p>
        </w:tc>
      </w:tr>
      <w:tr w:rsidR="00853949" w14:paraId="7EBCB183" w14:textId="77777777" w:rsidTr="00853949">
        <w:tc>
          <w:tcPr>
            <w:tcW w:w="2460" w:type="dxa"/>
          </w:tcPr>
          <w:p w14:paraId="0000001E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Ustawa o PIT</w:t>
            </w:r>
          </w:p>
        </w:tc>
        <w:tc>
          <w:tcPr>
            <w:tcW w:w="7410" w:type="dxa"/>
          </w:tcPr>
          <w:p w14:paraId="0000001F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26 lipca 1991 r. o podatku dochodowym od osób fizycznych (</w:t>
            </w:r>
            <w:proofErr w:type="spellStart"/>
            <w:r>
              <w:t>t.j</w:t>
            </w:r>
            <w:proofErr w:type="spellEnd"/>
            <w:r>
              <w:t>. Dz. U. z 2021 r. poz. 1128)</w:t>
            </w:r>
          </w:p>
        </w:tc>
      </w:tr>
      <w:tr w:rsidR="00853949" w14:paraId="27F2F04B" w14:textId="77777777" w:rsidTr="00853949">
        <w:trPr>
          <w:trHeight w:val="360"/>
        </w:trPr>
        <w:tc>
          <w:tcPr>
            <w:tcW w:w="2460" w:type="dxa"/>
          </w:tcPr>
          <w:p w14:paraId="00000020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Ustawa o podatku akcyzowym</w:t>
            </w:r>
          </w:p>
        </w:tc>
        <w:tc>
          <w:tcPr>
            <w:tcW w:w="7410" w:type="dxa"/>
          </w:tcPr>
          <w:p w14:paraId="00000021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6 grudnia 2008 r. o podatku akcyzowym (</w:t>
            </w:r>
            <w:proofErr w:type="spellStart"/>
            <w:r>
              <w:t>t.j</w:t>
            </w:r>
            <w:proofErr w:type="spellEnd"/>
            <w:r>
              <w:t>. Dz. U. z 2022 r. poz. 143).</w:t>
            </w:r>
          </w:p>
        </w:tc>
      </w:tr>
      <w:tr w:rsidR="00853949" w14:paraId="2DF930E8" w14:textId="77777777" w:rsidTr="00853949">
        <w:trPr>
          <w:trHeight w:val="360"/>
        </w:trPr>
        <w:tc>
          <w:tcPr>
            <w:tcW w:w="2460" w:type="dxa"/>
          </w:tcPr>
          <w:p w14:paraId="00000022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Ustawa o rachunkowości</w:t>
            </w:r>
          </w:p>
        </w:tc>
        <w:tc>
          <w:tcPr>
            <w:tcW w:w="7410" w:type="dxa"/>
          </w:tcPr>
          <w:p w14:paraId="00000023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29 września 1994 r. o rachunkowości (</w:t>
            </w:r>
            <w:proofErr w:type="spellStart"/>
            <w:r>
              <w:t>t.j</w:t>
            </w:r>
            <w:proofErr w:type="spellEnd"/>
            <w:r>
              <w:t>. Dz. U. z 2021 r., poz. 217).</w:t>
            </w:r>
          </w:p>
        </w:tc>
      </w:tr>
      <w:tr w:rsidR="00853949" w14:paraId="4BD60EF2" w14:textId="77777777" w:rsidTr="00853949">
        <w:trPr>
          <w:trHeight w:val="360"/>
        </w:trPr>
        <w:tc>
          <w:tcPr>
            <w:tcW w:w="2460" w:type="dxa"/>
          </w:tcPr>
          <w:p w14:paraId="00000024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Ustawa o VAT</w:t>
            </w:r>
          </w:p>
        </w:tc>
        <w:tc>
          <w:tcPr>
            <w:tcW w:w="7410" w:type="dxa"/>
          </w:tcPr>
          <w:p w14:paraId="00000025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</w:pPr>
            <w:r>
              <w:t>Ustawa z dnia 11 marca 2004 r. o podatku od towarów i usług (</w:t>
            </w:r>
            <w:proofErr w:type="spellStart"/>
            <w:r>
              <w:t>t.j</w:t>
            </w:r>
            <w:proofErr w:type="spellEnd"/>
            <w:r>
              <w:t>. Dz. U. z 2022 r. poz. 931).</w:t>
            </w:r>
          </w:p>
        </w:tc>
      </w:tr>
    </w:tbl>
    <w:p w14:paraId="00000026" w14:textId="77777777" w:rsidR="00853949" w:rsidRDefault="00853949">
      <w:pPr>
        <w:jc w:val="both"/>
        <w:rPr>
          <w:sz w:val="18"/>
          <w:szCs w:val="18"/>
        </w:rPr>
      </w:pPr>
      <w:bookmarkStart w:id="1" w:name="_heading=h.30j0zll" w:colFirst="0" w:colLast="0"/>
      <w:bookmarkEnd w:id="1"/>
    </w:p>
    <w:p w14:paraId="00000027" w14:textId="77777777" w:rsidR="00853949" w:rsidRDefault="004B4EE2">
      <w:pPr>
        <w:pStyle w:val="Nagwek1"/>
        <w:numPr>
          <w:ilvl w:val="0"/>
          <w:numId w:val="1"/>
        </w:numPr>
        <w:ind w:left="180"/>
      </w:pPr>
      <w:r>
        <w:t>Wstęp i podstawa prawna</w:t>
      </w:r>
    </w:p>
    <w:p w14:paraId="00000028" w14:textId="58DD0EA8" w:rsidR="00853949" w:rsidRDefault="004B4EE2">
      <w:pPr>
        <w:jc w:val="both"/>
      </w:pPr>
      <w:r>
        <w:t>Niniejszy dokument przedstawia informację o strategii podatkowej realizowanej w 202</w:t>
      </w:r>
      <w:r w:rsidR="00AF5055">
        <w:t>2</w:t>
      </w:r>
      <w:r>
        <w:t xml:space="preserve"> r. przez ZF Polpharma. </w:t>
      </w:r>
    </w:p>
    <w:p w14:paraId="00000029" w14:textId="06BA34D8" w:rsidR="00853949" w:rsidRDefault="004B4EE2">
      <w:pPr>
        <w:jc w:val="both"/>
      </w:pPr>
      <w:r>
        <w:t>Spółka, jako podatnik podatku dochodowego od osób prawnych, o obrotach przekraczających 50 mln EUR, osiągniętych w roku finansowym (podatkowym) zakończonym w dniu 31 grudnia 202</w:t>
      </w:r>
      <w:r w:rsidR="00AF5055">
        <w:t>2</w:t>
      </w:r>
      <w:r>
        <w:t xml:space="preserve"> r., jest zobowiązana do sporządzenia i opublikowania informacji o realizowanej strategii podatkowej za rok finansowy (podatkowy) </w:t>
      </w:r>
      <w:r>
        <w:lastRenderedPageBreak/>
        <w:t>zakończony z dniem 31 grudnia 202</w:t>
      </w:r>
      <w:r w:rsidR="00AF5055">
        <w:t>2</w:t>
      </w:r>
      <w:r>
        <w:t xml:space="preserve"> r. Niniejsza Informacja została opracowana w celu wykonania obowiązku określonego w art. 27c ust. 1 w związku z art. 27b ust. 2 pkt 1 i 2 ustawy o CIT.</w:t>
      </w:r>
    </w:p>
    <w:p w14:paraId="0000002A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t>Treść Informacji powinna być interpretowana w świetle przepisów stanowiących podstawę jej sporządzenia.</w:t>
      </w:r>
    </w:p>
    <w:p w14:paraId="0000002B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Z publikacji mogły zostać wyłączone informacje, które objęte są tajemnicą handlową, przemysłową, zawodową lub procesu produkcyjnego oraz informacje, do których dostęp jest zastrzeżony z uwagi na obowiązujące w tym zakresie przepisy prawa lub zobowiązania kontraktowe bądź wynikające z planowanych lub podjętych przez Spółkę decyzji biznesowych.</w:t>
      </w:r>
    </w:p>
    <w:p w14:paraId="0000002C" w14:textId="77777777" w:rsidR="00853949" w:rsidRDefault="004B4EE2">
      <w:pPr>
        <w:pStyle w:val="Nagwek1"/>
        <w:numPr>
          <w:ilvl w:val="0"/>
          <w:numId w:val="1"/>
        </w:numPr>
        <w:ind w:left="180"/>
      </w:pPr>
      <w:bookmarkStart w:id="2" w:name="_heading=h.1fob9te" w:colFirst="0" w:colLast="0"/>
      <w:bookmarkEnd w:id="2"/>
      <w:r>
        <w:t xml:space="preserve">ZF Polpharma - podstawowe informacje </w:t>
      </w:r>
    </w:p>
    <w:p w14:paraId="0000002D" w14:textId="2DC5E555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ZF Polpharma jest największym producentem leków i substancji farmaceutycznych w Polsce i częścią jednej z największych grup farmaceutycznych w Europie Środkowo-Wschodnie</w:t>
      </w:r>
      <w:r w:rsidR="007841FE">
        <w:t>j.</w:t>
      </w:r>
    </w:p>
    <w:p w14:paraId="0000002E" w14:textId="22976D22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Spółka ma siedzibę w Starogardzie Gdańskim</w:t>
      </w:r>
      <w:r w:rsidR="009E2707">
        <w:t>. W jej</w:t>
      </w:r>
      <w:r>
        <w:t xml:space="preserve"> skład wchodzą:</w:t>
      </w:r>
    </w:p>
    <w:p w14:paraId="0000002F" w14:textId="7F5D4860" w:rsidR="00853949" w:rsidRDefault="004B4E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Zakład</w:t>
      </w:r>
      <w:r w:rsidR="007841FE">
        <w:rPr>
          <w:b/>
        </w:rPr>
        <w:t>y</w:t>
      </w:r>
      <w:r>
        <w:rPr>
          <w:b/>
        </w:rPr>
        <w:t xml:space="preserve"> Produkcji Leków</w:t>
      </w:r>
      <w:r>
        <w:t xml:space="preserve"> - </w:t>
      </w:r>
      <w:r w:rsidR="009713D7">
        <w:t xml:space="preserve">które </w:t>
      </w:r>
      <w:r>
        <w:t>wytwarza</w:t>
      </w:r>
      <w:r w:rsidR="007841FE">
        <w:t>ją</w:t>
      </w:r>
      <w:r>
        <w:t xml:space="preserve"> ok. 1500 produktów. Zakład</w:t>
      </w:r>
      <w:r w:rsidR="007841FE">
        <w:t>y</w:t>
      </w:r>
      <w:r>
        <w:t xml:space="preserve"> </w:t>
      </w:r>
      <w:r w:rsidR="007841FE">
        <w:t>są</w:t>
      </w:r>
      <w:r>
        <w:t xml:space="preserve"> nieustannie rozbudowywan</w:t>
      </w:r>
      <w:r w:rsidR="007841FE">
        <w:t>e</w:t>
      </w:r>
      <w:r>
        <w:t xml:space="preserve">, głównie w obszarach produkcji ampułek szklanych, płynów infuzyjnych </w:t>
      </w:r>
      <w:r w:rsidR="009E2707">
        <w:t xml:space="preserve">oraz </w:t>
      </w:r>
      <w:r>
        <w:t>form stałych.</w:t>
      </w:r>
    </w:p>
    <w:p w14:paraId="00000030" w14:textId="77777777" w:rsidR="00853949" w:rsidRDefault="004B4E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Zakład API</w:t>
      </w:r>
      <w:r>
        <w:t xml:space="preserve"> - jedyny w Polsce zakład tego typu, produkuje aktywne substancje farmaceutyczne (API) na dużą skalę. Dzięki temu substancje produkowane przez Spółkę są dostępne w ponad 60 krajach na 6 kontynentach.</w:t>
      </w:r>
    </w:p>
    <w:p w14:paraId="00000032" w14:textId="4504DDF1" w:rsidR="00853949" w:rsidRDefault="004B4EE2" w:rsidP="001876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</w:rPr>
        <w:t>Centrum R&amp;D</w:t>
      </w:r>
      <w:r>
        <w:t xml:space="preserve"> - Spółka prowadzi prace badawczo-rozwojowe w dziedzinie nauk chemicznych.</w:t>
      </w:r>
    </w:p>
    <w:p w14:paraId="66C3379F" w14:textId="77777777" w:rsidR="00187696" w:rsidRDefault="00187696" w:rsidP="0018769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</w:p>
    <w:tbl>
      <w:tblPr>
        <w:tblStyle w:val="af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6585"/>
      </w:tblGrid>
      <w:tr w:rsidR="00853949" w14:paraId="6E082B82" w14:textId="77777777">
        <w:trPr>
          <w:cantSplit/>
        </w:trPr>
        <w:tc>
          <w:tcPr>
            <w:tcW w:w="3255" w:type="dxa"/>
            <w:tcBorders>
              <w:top w:val="dotted" w:sz="8" w:space="0" w:color="0000FF"/>
              <w:left w:val="dotted" w:sz="8" w:space="0" w:color="FFFFFF"/>
              <w:bottom w:val="dotted" w:sz="8" w:space="0" w:color="0000FF"/>
              <w:right w:val="dotted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Nazwa Spółki:</w:t>
            </w:r>
          </w:p>
        </w:tc>
        <w:tc>
          <w:tcPr>
            <w:tcW w:w="6585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382B90E5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Zakłady Farmaceutyczne Polpharma S</w:t>
            </w:r>
            <w:r w:rsidR="00AF5055">
              <w:rPr>
                <w:b/>
              </w:rPr>
              <w:t xml:space="preserve">półka </w:t>
            </w:r>
            <w:r>
              <w:rPr>
                <w:b/>
              </w:rPr>
              <w:t>A</w:t>
            </w:r>
            <w:r w:rsidR="00AF5055">
              <w:rPr>
                <w:b/>
              </w:rPr>
              <w:t>kcyjna</w:t>
            </w:r>
          </w:p>
        </w:tc>
      </w:tr>
      <w:tr w:rsidR="00853949" w14:paraId="4A7A1303" w14:textId="77777777">
        <w:trPr>
          <w:cantSplit/>
        </w:trPr>
        <w:tc>
          <w:tcPr>
            <w:tcW w:w="3255" w:type="dxa"/>
            <w:tcBorders>
              <w:top w:val="dotted" w:sz="8" w:space="0" w:color="0000FF"/>
              <w:left w:val="dotted" w:sz="8" w:space="0" w:color="FFFFFF"/>
              <w:bottom w:val="dotted" w:sz="8" w:space="0" w:color="0000FF"/>
              <w:right w:val="dotted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Siedziba Spółki</w:t>
            </w:r>
          </w:p>
        </w:tc>
        <w:tc>
          <w:tcPr>
            <w:tcW w:w="6585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ul. Pelplińska 19, 83-200 Starogard Gdański</w:t>
            </w:r>
          </w:p>
        </w:tc>
      </w:tr>
      <w:tr w:rsidR="00853949" w14:paraId="48382C70" w14:textId="77777777">
        <w:trPr>
          <w:cantSplit/>
        </w:trPr>
        <w:tc>
          <w:tcPr>
            <w:tcW w:w="3255" w:type="dxa"/>
            <w:tcBorders>
              <w:top w:val="dotted" w:sz="8" w:space="0" w:color="0000FF"/>
              <w:left w:val="dotted" w:sz="8" w:space="0" w:color="FFFFFF"/>
              <w:bottom w:val="dotted" w:sz="8" w:space="0" w:color="0000FF"/>
              <w:right w:val="dotted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Dane identyfikacyjne:</w:t>
            </w:r>
          </w:p>
        </w:tc>
        <w:tc>
          <w:tcPr>
            <w:tcW w:w="6585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KRS: 0000127044 </w:t>
            </w:r>
          </w:p>
          <w:p w14:paraId="00000039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NIP: 5920202822</w:t>
            </w:r>
          </w:p>
          <w:p w14:paraId="0000003A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REGON: 190929369</w:t>
            </w:r>
          </w:p>
        </w:tc>
      </w:tr>
      <w:tr w:rsidR="00853949" w14:paraId="2E0D9011" w14:textId="77777777">
        <w:trPr>
          <w:cantSplit/>
        </w:trPr>
        <w:tc>
          <w:tcPr>
            <w:tcW w:w="3255" w:type="dxa"/>
            <w:tcBorders>
              <w:top w:val="dotted" w:sz="8" w:space="0" w:color="0000FF"/>
              <w:left w:val="dotted" w:sz="8" w:space="0" w:color="FFFFFF"/>
              <w:bottom w:val="dotted" w:sz="8" w:space="0" w:color="0000FF"/>
              <w:right w:val="dotted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Kapitał zakładowy:</w:t>
            </w:r>
          </w:p>
        </w:tc>
        <w:tc>
          <w:tcPr>
            <w:tcW w:w="6585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100 207 830,00 PLN</w:t>
            </w:r>
          </w:p>
        </w:tc>
      </w:tr>
      <w:tr w:rsidR="00853949" w14:paraId="595CABAC" w14:textId="77777777">
        <w:trPr>
          <w:cantSplit/>
        </w:trPr>
        <w:tc>
          <w:tcPr>
            <w:tcW w:w="3255" w:type="dxa"/>
            <w:tcBorders>
              <w:top w:val="dotted" w:sz="8" w:space="0" w:color="0000FF"/>
              <w:left w:val="dotted" w:sz="8" w:space="0" w:color="FFFFFF"/>
              <w:bottom w:val="dotted" w:sz="8" w:space="0" w:color="0000FF"/>
              <w:right w:val="dotted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Data wpisu do rejestru przedsiębiorców KRS</w:t>
            </w:r>
          </w:p>
        </w:tc>
        <w:tc>
          <w:tcPr>
            <w:tcW w:w="6585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>22 sierpnia 2002 r.</w:t>
            </w:r>
          </w:p>
        </w:tc>
      </w:tr>
      <w:tr w:rsidR="00853949" w14:paraId="321A545F" w14:textId="77777777">
        <w:trPr>
          <w:cantSplit/>
        </w:trPr>
        <w:tc>
          <w:tcPr>
            <w:tcW w:w="3255" w:type="dxa"/>
            <w:tcBorders>
              <w:top w:val="dotted" w:sz="8" w:space="0" w:color="0000FF"/>
              <w:left w:val="dotted" w:sz="8" w:space="0" w:color="FFFFFF"/>
              <w:bottom w:val="dotted" w:sz="8" w:space="0" w:color="0000FF"/>
              <w:right w:val="dotted" w:sz="8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53949" w:rsidRDefault="004B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>Przeciętny roczny stan zatrudnienia w 2021 r.</w:t>
            </w:r>
          </w:p>
        </w:tc>
        <w:tc>
          <w:tcPr>
            <w:tcW w:w="6585" w:type="dxa"/>
            <w:tcBorders>
              <w:top w:val="dotted" w:sz="8" w:space="0" w:color="0000FF"/>
              <w:left w:val="dotted" w:sz="8" w:space="0" w:color="0000FF"/>
              <w:bottom w:val="dotted" w:sz="8" w:space="0" w:color="0000FF"/>
              <w:right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476BB3AD" w:rsidR="00853949" w:rsidRDefault="004B1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sdt>
              <w:sdtPr>
                <w:tag w:val="goog_rdk_0"/>
                <w:id w:val="1806887712"/>
              </w:sdtPr>
              <w:sdtEndPr/>
              <w:sdtContent/>
            </w:sdt>
            <w:r w:rsidR="00AF5055">
              <w:rPr>
                <w:b/>
              </w:rPr>
              <w:t>  3876</w:t>
            </w:r>
            <w:r w:rsidR="004B4EE2">
              <w:rPr>
                <w:b/>
              </w:rPr>
              <w:t xml:space="preserve"> osób</w:t>
            </w:r>
          </w:p>
        </w:tc>
      </w:tr>
    </w:tbl>
    <w:p w14:paraId="00000041" w14:textId="77777777" w:rsidR="00853949" w:rsidRDefault="00853949">
      <w:pPr>
        <w:jc w:val="both"/>
      </w:pPr>
    </w:p>
    <w:p w14:paraId="00000043" w14:textId="77777777" w:rsidR="00853949" w:rsidRDefault="004B4EE2">
      <w:pPr>
        <w:pStyle w:val="Nagwek1"/>
        <w:numPr>
          <w:ilvl w:val="0"/>
          <w:numId w:val="1"/>
        </w:numPr>
        <w:ind w:left="180"/>
      </w:pPr>
      <w:bookmarkStart w:id="3" w:name="_heading=h.2et92p0" w:colFirst="0" w:colLast="0"/>
      <w:bookmarkEnd w:id="3"/>
      <w:r>
        <w:t>Procesy i procedury podatkowe</w:t>
      </w:r>
    </w:p>
    <w:tbl>
      <w:tblPr>
        <w:tblStyle w:val="af0"/>
        <w:tblW w:w="99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44"/>
      </w:tblGrid>
      <w:tr w:rsidR="00853949" w14:paraId="37238D77" w14:textId="77777777"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44" w14:textId="77777777" w:rsidR="00853949" w:rsidRDefault="004B4EE2">
            <w:pPr>
              <w:keepNext/>
              <w:keepLines/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3FB5B4" wp14:editId="032A7BF5">
                      <wp:extent cx="469560" cy="452399"/>
                      <wp:effectExtent l="0" t="0" r="0" b="0"/>
                      <wp:docPr id="15" name="Dowolny kształt: kształ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1 lit. a Ustawy o CIT, podatnik przekazuje informacje o procesach oraz procedurach dotyczących zarządzania wykonywaniem obowiązków wynikających z przepisów prawa podatkowego i zapewniających ich prawidłowe wykonanie.</w:t>
            </w:r>
          </w:p>
        </w:tc>
      </w:tr>
    </w:tbl>
    <w:p w14:paraId="00000046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47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ZF Polpharma posiadała odpowiednie procesy podatkowe i procedury, które zapewniały prawidłowe zarządzanie wykonywaniem obowiązków wynikających z przepisów prawa podatkowego. Procedury i procesy podatkowe pozwalały na ograniczenie ryzyka podatkowego oraz standaryzowały zadania po stronie osób za nie odpowiedzialnych.</w:t>
      </w:r>
    </w:p>
    <w:p w14:paraId="00000048" w14:textId="55316761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t xml:space="preserve">Obowiązujące procedury zostały opracowane i wdrożone z uwzględnieniem struktury organizacyjnej oraz specyfiki branży, w której działa Spółka. Dodatkowo, ZF Polpharma w razie potrzeby korzystała również z porad zewnętrznych </w:t>
      </w:r>
      <w:r w:rsidR="00D67AA2">
        <w:t>firm doradczych</w:t>
      </w:r>
      <w:r>
        <w:t>.</w:t>
      </w:r>
    </w:p>
    <w:p w14:paraId="00000049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Istniejące i funkcjonujące w ZF Polpharma procesy i procedury podatkowe wpisywały się w ogólne ramy zapewnienia wysokich standardów i należytej staranności w prowadzeniu działalności Spółki.</w:t>
      </w:r>
    </w:p>
    <w:p w14:paraId="5AF1DBF5" w14:textId="48C773F4" w:rsidR="00BC0F16" w:rsidRDefault="00BC0F16" w:rsidP="00BC0F1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Dążąc do właściwej realizacji zobowiązań podatkowych przez Spółkę, należy wziąć pod uwagę również regulacje Grupy ZF Polpharma, której Spółka jest częścią. Zobowiązują one wszystkie spółki z Grupy do prowadzenia biznesu, w tym także wypełniania obowiązków podatkowych, w sposób etyczny, odpowiedzialny oraz zrównoważony. Do takich dokumentów należą: </w:t>
      </w:r>
      <w:r w:rsidR="00846574" w:rsidRPr="00ED0EA7">
        <w:t>Strategia Zrównoważonego Rozwoju Polpharmy w Polsce 2022-2025</w:t>
      </w:r>
      <w:r w:rsidRPr="00846574">
        <w:t xml:space="preserve"> oraz Kodeks Etyki Grupy Polpharm</w:t>
      </w:r>
      <w:r>
        <w:t>a</w:t>
      </w:r>
      <w:r>
        <w:rPr>
          <w:vertAlign w:val="superscript"/>
        </w:rPr>
        <w:footnoteReference w:id="1"/>
      </w:r>
      <w:r>
        <w:t xml:space="preserve">, obejmujące problematykę etycznego prowadzenia biznesu, służby pacjentom i społeczeństwu, a także dbałości o innowacje i rozwój wiedzy. Dokumenty te wyznaczają system wartości, norm i zasad, jakimi Spółka chce się kierować każdego dnia. Stanowią one zobowiązanie do działania w zgodzie z najwyższymi standardami w relacjach ze współpracownikami, partnerami, klientami i szeroko pojętym otoczeniem firmy. To także wyraz odpowiedzialności Spółki jako firmy farmaceutycznej, której produkty mają wpływ na zdrowie i jakość życia pacjentów. Grupa regularnie publikuje także </w:t>
      </w:r>
      <w:r w:rsidR="00846574">
        <w:t>r</w:t>
      </w:r>
      <w:r>
        <w:t xml:space="preserve">aport </w:t>
      </w:r>
      <w:proofErr w:type="spellStart"/>
      <w:r w:rsidR="00846574">
        <w:t>r</w:t>
      </w:r>
      <w:r>
        <w:t>równoważonego</w:t>
      </w:r>
      <w:proofErr w:type="spellEnd"/>
      <w:r>
        <w:t xml:space="preserve"> </w:t>
      </w:r>
      <w:r w:rsidR="00846574">
        <w:t>r</w:t>
      </w:r>
      <w:r>
        <w:t>ozwoju który przedstawia kluczowe dane i informacje, dotyczące kwestii społecznej odpowiedzialności biznesu oraz zarządzania biznesem w sposób zrównoważony poprzez uwzględnienie aspektów społecznych, środowiskowych i etycznych w prowadzonej działalności.</w:t>
      </w:r>
    </w:p>
    <w:p w14:paraId="05F5124A" w14:textId="77777777" w:rsidR="00BC0F16" w:rsidRDefault="00BC0F16" w:rsidP="00BC0F16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t xml:space="preserve">Powyższe dokumenty pośrednio przekładają się na podejście Spółki do zobowiązań i rozliczeń podatkowych, które były prowadzone w sposób rzetelny, transparentny i wykonywane z zachowaniem należytej staranności oraz zgodnie z terminami wynikającymi z obowiązujących przepisów prawa. </w:t>
      </w:r>
    </w:p>
    <w:p w14:paraId="0000004D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 ZF Polpharma przestrzegane były również regulacje branżowe wynikające z prowadzonej działalności farmaceutycznej i marketingowej.</w:t>
      </w:r>
    </w:p>
    <w:p w14:paraId="0000004E" w14:textId="77777777" w:rsidR="00853949" w:rsidRDefault="004B4EE2">
      <w:pPr>
        <w:pStyle w:val="Nagwek3"/>
        <w:jc w:val="both"/>
        <w:rPr>
          <w:color w:val="000000"/>
        </w:rPr>
      </w:pPr>
      <w:r>
        <w:rPr>
          <w:color w:val="000000"/>
        </w:rPr>
        <w:t xml:space="preserve">Rozliczenia podatkowe </w:t>
      </w:r>
    </w:p>
    <w:p w14:paraId="2383AB69" w14:textId="5087862B" w:rsidR="00BC0F16" w:rsidRDefault="004B4EE2" w:rsidP="00BC0F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Podstawowe zasady postępowania w sprawach podatkowych ZF Polpharma były oparte na przepisach podatkowych oraz aktualnej linii interpretacyjnej i orzeczniczej. Celem ZF Polpharma jest terminowe raportowanie, składanie deklaracji i płacenie zobowiązań podatkowych, a także wypełniania innych obowiązków przewidzianych przepisami prawa podatkowego. Spółka dokłada wszelkich starań, aby składane deklaracje podatkowe oraz inne dokumenty przekazywane do organów podatkowych były zgodne z</w:t>
      </w:r>
      <w:r w:rsidR="00BC0F16">
        <w:t>e</w:t>
      </w:r>
      <w:r>
        <w:t xml:space="preserve"> stanem faktycznym i miały podstawę w prawidłowo prowadzonej dokumentacji. </w:t>
      </w:r>
      <w:r w:rsidR="00BC0F16">
        <w:t>W tym celu Spółka m.in. identyfikuje zdarzenia, które powodują powstanie obowiązków podatkowych lub mogą rodzić dodatkowe wątpliwości podatkowe, pogłębia analizę stanu faktycznego oraz prowadzi wszechstronną analizę przepisów prawa podatkowego korzystając w razie potrzeby ze wsparcia doświadczonych firm doradczych, w celu rozwiania ewentualnych wątpliwości.</w:t>
      </w:r>
    </w:p>
    <w:p w14:paraId="00000050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Dokumenty wspierające istniejące procesy podatkowe przybierają ponadto formę harmonogramów, instrukcji, wewnętrznych list weryfikacyjnych czy diagramów przedstawiających wybrane procesy w zakresie wykonywania obowiązków podatkowych. </w:t>
      </w:r>
    </w:p>
    <w:p w14:paraId="00000051" w14:textId="2D9B3EDF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Wykonywanie obowiązków nałożonych przez przepisy prawa podatkowego na ZF Polpharma, zostało powierzone doświadczonym i odpowiednio wykwalifikowanym pracownikom z szeroką znajomością prawa podatkowego. Procesy związane z dokonywaniem kwalifikacji podatkowej zdarzeń, prowadzenia rozliczeń i ewidencji, gromadzenia wymaganej dokumentacji oraz raportowaniem danych podatkowych zostały zorganizowane w taki sposób, aby zapewnić zgodność rozliczeń podatkowych z obowiązującymi przepisami prawa podatkowego</w:t>
      </w:r>
      <w:r w:rsidR="00BC0F16">
        <w:t>.</w:t>
      </w:r>
    </w:p>
    <w:p w14:paraId="00000052" w14:textId="088C09A1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Dzięki </w:t>
      </w:r>
      <w:r w:rsidR="00C23E5D">
        <w:t>temu</w:t>
      </w:r>
      <w:r>
        <w:t xml:space="preserve"> realizacja zobowiązań podatkowych przeprowadzona została w </w:t>
      </w:r>
      <w:r w:rsidR="00BC0F16">
        <w:t xml:space="preserve">oparciu o </w:t>
      </w:r>
      <w:r>
        <w:t>najwyższ</w:t>
      </w:r>
      <w:r w:rsidR="00BC0F16">
        <w:t>e</w:t>
      </w:r>
      <w:r>
        <w:t xml:space="preserve"> standard</w:t>
      </w:r>
      <w:r w:rsidR="00BC0F16">
        <w:t>y</w:t>
      </w:r>
      <w:r>
        <w:t xml:space="preserve"> oraz w sposób kompleksowy i transparentny. </w:t>
      </w:r>
    </w:p>
    <w:p w14:paraId="00000053" w14:textId="77777777" w:rsidR="00853949" w:rsidRDefault="004B4EE2">
      <w:pPr>
        <w:pStyle w:val="Nagwek3"/>
        <w:jc w:val="both"/>
        <w:rPr>
          <w:color w:val="000000"/>
        </w:rPr>
      </w:pPr>
      <w:r>
        <w:rPr>
          <w:color w:val="000000"/>
        </w:rPr>
        <w:t>Współpraca z działami biznesowymi</w:t>
      </w:r>
    </w:p>
    <w:p w14:paraId="00000054" w14:textId="7973C4D2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Współpraca z działami biznesowymi w ZF Polpharma odbywała się na bieżąco w oparciu o wypracowane modele działania</w:t>
      </w:r>
      <w:r w:rsidR="00A4108B">
        <w:t xml:space="preserve"> oraz przyjętą praktykę.</w:t>
      </w:r>
    </w:p>
    <w:p w14:paraId="00000055" w14:textId="55640F80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Informacje niezbędne do </w:t>
      </w:r>
      <w:r w:rsidR="00C23E5D">
        <w:t xml:space="preserve">przygotowania </w:t>
      </w:r>
      <w:r>
        <w:t xml:space="preserve">rozliczeń podatkowych i wypełniania </w:t>
      </w:r>
      <w:r w:rsidR="00C23E5D">
        <w:t xml:space="preserve">pozostałych </w:t>
      </w:r>
      <w:r>
        <w:t xml:space="preserve">obowiązków podatkowych były przekazywane bez zbędnej zwłoki i bez ryzyka zaburzenia procesów podatkowych. W </w:t>
      </w:r>
      <w:r w:rsidR="00C23E5D">
        <w:t>razie</w:t>
      </w:r>
      <w:r>
        <w:t xml:space="preserve"> potrzeby, dział biznesowy wspierał pracowników odpowiedzialnych za rozliczenia podatkowe w kompletowaniu danych oraz służył pomocą w zrozumieniu specyfiki danej </w:t>
      </w:r>
      <w:r w:rsidR="00A4108B">
        <w:t>transakcji</w:t>
      </w:r>
      <w:r w:rsidR="00C23E5D">
        <w:t>.</w:t>
      </w:r>
    </w:p>
    <w:p w14:paraId="00000056" w14:textId="77777777" w:rsidR="00853949" w:rsidRDefault="004B4EE2">
      <w:pPr>
        <w:pStyle w:val="Nagwek3"/>
        <w:jc w:val="both"/>
        <w:rPr>
          <w:color w:val="000000"/>
        </w:rPr>
      </w:pPr>
      <w:r>
        <w:rPr>
          <w:color w:val="000000"/>
        </w:rPr>
        <w:t>Zarządzanie ryzykiem podatkowym i kontrole wewnętrzne</w:t>
      </w:r>
    </w:p>
    <w:p w14:paraId="00000057" w14:textId="6A146B6E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ZF Polpharma dbała o dochowanie należytej staranności oraz </w:t>
      </w:r>
      <w:r w:rsidR="00C23E5D">
        <w:t>eliminowanie</w:t>
      </w:r>
      <w:r>
        <w:t xml:space="preserve"> </w:t>
      </w:r>
      <w:proofErr w:type="spellStart"/>
      <w:r>
        <w:t>ryzyk</w:t>
      </w:r>
      <w:proofErr w:type="spellEnd"/>
      <w:r w:rsidR="00AF5055">
        <w:t xml:space="preserve"> </w:t>
      </w:r>
      <w:r>
        <w:t>podatkow</w:t>
      </w:r>
      <w:r w:rsidR="00C23E5D">
        <w:t>ych</w:t>
      </w:r>
      <w:r>
        <w:t>, wdrażając odpowiednie kontrole i monitorowanie procesów oraz rozliczeń.</w:t>
      </w:r>
    </w:p>
    <w:p w14:paraId="00000058" w14:textId="55DA2E2E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W zakresie zarządzania ryzykiem ZF Polpharma podejmowała działania mające na celu identyfikację </w:t>
      </w:r>
      <w:proofErr w:type="spellStart"/>
      <w:r>
        <w:t>ryzyk</w:t>
      </w:r>
      <w:proofErr w:type="spellEnd"/>
      <w:r>
        <w:t xml:space="preserve"> podatkowych poprzez odpowiednie kontrole i monitorowanie procesów podatkowych, finansowych oraz księgowych, a następnie </w:t>
      </w:r>
      <w:r w:rsidR="007C7938">
        <w:t xml:space="preserve">ich </w:t>
      </w:r>
      <w:r>
        <w:t>eliminację</w:t>
      </w:r>
      <w:r w:rsidR="007C7938">
        <w:t>.</w:t>
      </w:r>
    </w:p>
    <w:p w14:paraId="00000059" w14:textId="6A8C1E8C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Powyższe działania ZF Polpharma wykonywała samodzielnie lub przy wsparciu zewnętrznych </w:t>
      </w:r>
      <w:r w:rsidR="00C23E5D">
        <w:t>f</w:t>
      </w:r>
      <w:r w:rsidR="00D67AA2">
        <w:t>i</w:t>
      </w:r>
      <w:r w:rsidR="00C23E5D">
        <w:t>rm doradczych</w:t>
      </w:r>
      <w:r>
        <w:t xml:space="preserve">. ZF Polpharma dokładała również starań, aby kadra zarządzająca miała odpowiednią wiedzę na temat prowadzonych rozliczeń podatkowych. </w:t>
      </w:r>
    </w:p>
    <w:p w14:paraId="0000005A" w14:textId="77777777" w:rsidR="00853949" w:rsidRDefault="004B4EE2">
      <w:pPr>
        <w:pStyle w:val="Nagwek3"/>
        <w:jc w:val="both"/>
        <w:rPr>
          <w:color w:val="000000"/>
        </w:rPr>
      </w:pPr>
      <w:r>
        <w:rPr>
          <w:color w:val="000000"/>
        </w:rPr>
        <w:t>Zarządzanie informacją i ewidencja informacji</w:t>
      </w:r>
    </w:p>
    <w:p w14:paraId="0000005B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ZF Polpharma, w zakresie rozliczeń podatkowych wykorzystywała specjalistyczne narzędzia informatyczne, na które składały się przede wszystkim rozbudowane systemy księgowe zapewniające prawidłową i kompletną ewidencję gromadzonych danych. </w:t>
      </w:r>
    </w:p>
    <w:p w14:paraId="4E5D1121" w14:textId="1C7CC68A" w:rsidR="007C7938" w:rsidRDefault="007C7938" w:rsidP="007C793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Narzędzia informatyczne używane przez Spółkę były dostosowane do jej bieżących potrzeb oraz pozwalały na prawidłowe przygotowanie i wypełnienie deklaracji podatkowych </w:t>
      </w:r>
      <w:r w:rsidR="00615A78">
        <w:t xml:space="preserve">oraz wykonanie </w:t>
      </w:r>
      <w:r>
        <w:t xml:space="preserve"> innych ustawowo nałożonych obowiązków w transparentnej oraz kompleksowej formie.</w:t>
      </w:r>
    </w:p>
    <w:p w14:paraId="0000005D" w14:textId="77777777" w:rsidR="00853949" w:rsidRDefault="004B4EE2">
      <w:pPr>
        <w:pStyle w:val="Nagwek3"/>
        <w:jc w:val="both"/>
        <w:rPr>
          <w:color w:val="000000"/>
        </w:rPr>
      </w:pPr>
      <w:r>
        <w:rPr>
          <w:color w:val="000000"/>
        </w:rPr>
        <w:t>Pracownicy Spółki</w:t>
      </w:r>
    </w:p>
    <w:p w14:paraId="0000005E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Wszyscy pracownicy Spółki są zobowiązani do przestrzegania przepisów prawa, a także przestrzegania najwyższych standardów etycznych, do których obligują zarówno wymagania wewnętrzne jak i branżowe.</w:t>
      </w:r>
    </w:p>
    <w:p w14:paraId="0000005F" w14:textId="163E2C32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ZF Polpharma dbała o to, aby wiedza merytoryczna pracowników zaangażowanych pośrednio i bezpośrednio w procesy podatkowe, tj. m.in. pracowników dział</w:t>
      </w:r>
      <w:r w:rsidR="00AF5055">
        <w:t>u</w:t>
      </w:r>
      <w:r>
        <w:t xml:space="preserve"> podatkow</w:t>
      </w:r>
      <w:r w:rsidR="00AF5055">
        <w:t>ego</w:t>
      </w:r>
      <w:r>
        <w:t xml:space="preserve"> oraz działów sprawozdawczości finansowej, księgowości i finansowej obsługi sprzedaży była na bieżąco aktualizowana.</w:t>
      </w:r>
    </w:p>
    <w:p w14:paraId="00000060" w14:textId="239BA525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Jest to realizowane poprzez dystrybucję materiałów informacyjnych, udział w szkoleniach o tematyce podatkowej, w tym organizowanych przez podmioty zewnętrzne oraz korzystanie z dostępnych portali o tematyce podatkowej. Dodatkowo, ZF Polpharma rozpowszechniała wiedzę podatkową wśród pozostałych pracowników (m.in. działu kontrolingu i działów operacyjnych) w celu zwiększenia ich świadomości w obszarze podatków</w:t>
      </w:r>
      <w:r w:rsidR="002F5120">
        <w:t>.</w:t>
      </w:r>
    </w:p>
    <w:p w14:paraId="00000061" w14:textId="77777777" w:rsidR="00853949" w:rsidRDefault="004B4EE2">
      <w:pPr>
        <w:pStyle w:val="Nagwek1"/>
        <w:numPr>
          <w:ilvl w:val="0"/>
          <w:numId w:val="1"/>
        </w:numPr>
        <w:ind w:left="180"/>
      </w:pPr>
      <w:bookmarkStart w:id="4" w:name="_heading=h.tyjcwt" w:colFirst="0" w:colLast="0"/>
      <w:bookmarkEnd w:id="4"/>
      <w:r>
        <w:t>Informacja o wykonywanych obowiązkach podatkowych</w:t>
      </w:r>
    </w:p>
    <w:tbl>
      <w:tblPr>
        <w:tblStyle w:val="af1"/>
        <w:tblW w:w="99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44"/>
      </w:tblGrid>
      <w:tr w:rsidR="00853949" w14:paraId="2D22FE7E" w14:textId="77777777"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62" w14:textId="77777777" w:rsidR="00853949" w:rsidRDefault="004B4EE2">
            <w:pPr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FE21703" wp14:editId="6F99799F">
                      <wp:extent cx="469560" cy="452399"/>
                      <wp:effectExtent l="0" t="0" r="0" b="0"/>
                      <wp:docPr id="14" name="Dowolny kształt: kształ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1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1 lit. a Ustawy o CIT, podatnik przekazuje informacje o procesach oraz procedurach dotyczących zarządzania wykonywaniem obowiązków wynikających z przepisów prawa podatkowego i zapewniających ich prawidłowe wykonanie.</w:t>
            </w:r>
          </w:p>
        </w:tc>
      </w:tr>
    </w:tbl>
    <w:p w14:paraId="00000064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65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W swojej działalności Spółka skupia się na rzetelnej sprawozdawczości i przestrzeganiu przepisów, w tym na terminowym składaniu wszystkich deklaracji, formularzy i informacji podatkowych, zbieraniu dokumentacji oraz dotrzymywaniu terminów płatności podatków. W związku z tym, ZF Polpharma dokłada niezbędnych starań, aby przekazywane informacje w zakresie obowiązków podatkowych jasno i precyzyjnie odzwierciedlały stan faktyczny, były aktualne, kompletne i zrozumiałe. </w:t>
      </w:r>
    </w:p>
    <w:p w14:paraId="00000066" w14:textId="61A712B8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ZF Polpharma realizowała obowiązki podatkowe we wszystkich obszarach wymaganych przepisami prawa podatkowego</w:t>
      </w:r>
      <w:r w:rsidR="0075476F">
        <w:t xml:space="preserve">. </w:t>
      </w:r>
      <w:r>
        <w:t xml:space="preserve">Głównymi podatkami, w ramach których ZF Polpharma realizowała obowiązki podatkowe były: </w:t>
      </w:r>
    </w:p>
    <w:p w14:paraId="00000067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podatek dochodowy od osób prawnych (CIT), </w:t>
      </w:r>
    </w:p>
    <w:p w14:paraId="00000068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podatek u źródła (WHT), </w:t>
      </w:r>
    </w:p>
    <w:p w14:paraId="00000069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podatek od towarów i usług (VAT), </w:t>
      </w:r>
    </w:p>
    <w:p w14:paraId="0000006A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podatek dochodowy od osób fizycznych (PIT), </w:t>
      </w:r>
    </w:p>
    <w:p w14:paraId="0000006B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podatek od nieruchomości, </w:t>
      </w:r>
    </w:p>
    <w:p w14:paraId="0000006C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podatek rolny, </w:t>
      </w:r>
    </w:p>
    <w:p w14:paraId="0000006D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cło, </w:t>
      </w:r>
    </w:p>
    <w:p w14:paraId="0000006E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akcyza,</w:t>
      </w:r>
    </w:p>
    <w:p w14:paraId="0000006F" w14:textId="77777777" w:rsidR="00853949" w:rsidRDefault="004B4E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składki na ubezpieczenie społeczne i zdrowotne od wynagrodzeń wypłacanych pracownikom (ZUS).</w:t>
      </w:r>
    </w:p>
    <w:p w14:paraId="00000070" w14:textId="5E2397BE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Spółka ponosiła także obowiązkowe opłaty środowiskowe (np. z tytułu prowadzenia poboru wód oraz wprowadzania gazów lub pyłów do powietrza czy opłatę </w:t>
      </w:r>
      <w:proofErr w:type="spellStart"/>
      <w:r>
        <w:t>m</w:t>
      </w:r>
      <w:r w:rsidR="00E52937">
        <w:t>o</w:t>
      </w:r>
      <w:r>
        <w:t>cową</w:t>
      </w:r>
      <w:proofErr w:type="spellEnd"/>
      <w:r>
        <w:t xml:space="preserve"> lub produktową).</w:t>
      </w:r>
    </w:p>
    <w:p w14:paraId="00000071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Dane ZF Polpharma, jako podatnika CIT w zakresie wymiaru zobowiązań podatkowych z tytułu podatku CIT są regularnie publikowane trybie art. 27b ust. 2 Ustawy o CIT na stronie internetowej Ministerstwa Finansów</w:t>
      </w:r>
      <w:r>
        <w:rPr>
          <w:vertAlign w:val="superscript"/>
        </w:rPr>
        <w:footnoteReference w:id="2"/>
      </w:r>
      <w:r>
        <w:t>.</w:t>
      </w:r>
    </w:p>
    <w:p w14:paraId="00000072" w14:textId="77777777" w:rsidR="00853949" w:rsidRDefault="004B4EE2">
      <w:pPr>
        <w:pStyle w:val="Nagwek1"/>
        <w:numPr>
          <w:ilvl w:val="0"/>
          <w:numId w:val="1"/>
        </w:numPr>
        <w:ind w:left="180"/>
      </w:pPr>
      <w:bookmarkStart w:id="5" w:name="_heading=h.3dy6vkm" w:colFirst="0" w:colLast="0"/>
      <w:bookmarkEnd w:id="5"/>
      <w:r>
        <w:t>Dobrowolne formy współpracy z Krajową Administracją Skarbową</w:t>
      </w:r>
    </w:p>
    <w:tbl>
      <w:tblPr>
        <w:tblStyle w:val="af2"/>
        <w:tblW w:w="99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44"/>
      </w:tblGrid>
      <w:tr w:rsidR="00853949" w14:paraId="733EB7C6" w14:textId="77777777"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73" w14:textId="77777777" w:rsidR="00853949" w:rsidRDefault="004B4EE2">
            <w:pPr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DDBCE0F" wp14:editId="247CF4AF">
                      <wp:extent cx="469560" cy="452399"/>
                      <wp:effectExtent l="0" t="0" r="0" b="0"/>
                      <wp:docPr id="17" name="Dowolny kształt: kształ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1 lit b Ustawy o CIT, podatnik przekazuje informację w zakresie dobrowolnych form współpracy z organami Krajowej Administracji Skarbowej</w:t>
            </w:r>
          </w:p>
        </w:tc>
      </w:tr>
    </w:tbl>
    <w:p w14:paraId="00000075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bookmarkStart w:id="6" w:name="_Hlk142049839"/>
    </w:p>
    <w:p w14:paraId="00000076" w14:textId="0714307D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Spółka współpracuje z organami podatkowymi w sposób otwarty i bezpośredni. </w:t>
      </w:r>
      <w:bookmarkEnd w:id="6"/>
    </w:p>
    <w:p w14:paraId="00000077" w14:textId="683CE4DB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W 202</w:t>
      </w:r>
      <w:r w:rsidR="00AF5055">
        <w:t>2</w:t>
      </w:r>
      <w:r>
        <w:t xml:space="preserve"> roku Spółka nie korzystała dobrowolnych form współpracy z organami Krajowej Administracji Skarbowej w rozumieniu art. 27c ust. 2 pkt. 1 litera b Ustawy o CIT, w szczególności Spółka nie uczestniczy w Programie Współdziałania organizowanym przez Ministerstwo Finansów.</w:t>
      </w:r>
    </w:p>
    <w:p w14:paraId="00000078" w14:textId="77777777" w:rsidR="00853949" w:rsidRDefault="004B4EE2">
      <w:pPr>
        <w:pStyle w:val="Nagwek1"/>
        <w:spacing w:before="0"/>
        <w:ind w:left="-180" w:hanging="360"/>
      </w:pPr>
      <w:bookmarkStart w:id="7" w:name="_heading=h.1t3h5sf" w:colFirst="0" w:colLast="0"/>
      <w:bookmarkEnd w:id="7"/>
      <w:r>
        <w:br/>
        <w:t>6. Schematy podatkowe</w:t>
      </w:r>
    </w:p>
    <w:tbl>
      <w:tblPr>
        <w:tblStyle w:val="af3"/>
        <w:tblW w:w="99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8944"/>
      </w:tblGrid>
      <w:tr w:rsidR="00853949" w14:paraId="481D1BE5" w14:textId="77777777">
        <w:tc>
          <w:tcPr>
            <w:tcW w:w="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79" w14:textId="77777777" w:rsidR="00853949" w:rsidRDefault="004B4EE2">
            <w:pPr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C3B251" wp14:editId="369CB7FA">
                      <wp:extent cx="469560" cy="452399"/>
                      <wp:effectExtent l="0" t="0" r="0" b="0"/>
                      <wp:docPr id="16" name="Dowolny kształt: 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1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853949" w:rsidRDefault="004B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2 Ustawy o CIT podatnik przekazuje informację informacje odnośnie do realizacji przez podatnika obowiązków podatkowych na terytorium Rzeczypospolitej Polskiej, wraz z informacją o liczbie przekazanych Szefowi Krajowej Administracji Skarbowej informacji o schematach podatkowych, o których mowa w art. 86a § 1 pkt 10 Ordynacji podatkowej, z podziałem na podatki, których dotyczą.</w:t>
            </w:r>
          </w:p>
        </w:tc>
      </w:tr>
    </w:tbl>
    <w:p w14:paraId="0000007B" w14:textId="77777777" w:rsidR="00853949" w:rsidRDefault="00853949">
      <w:pPr>
        <w:jc w:val="both"/>
      </w:pPr>
    </w:p>
    <w:p w14:paraId="0000007C" w14:textId="7777777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Spółka z należytą starannością podchodzi do obowiązków w zakresie identyfikacji i przekazywania informacji o schematach podatkowych. W celu zapewnienia prawidłowego i terminowego wywiązywania się z obowiązku raportowania schematów podatkowych, ZF Polpharma opracowała i wdrożyła procedurę określającą czynności i działania podejmowane w celu wypełniania obowiązków identyfikacji i przekazywania informacji o schematach podatkowych (MDR).</w:t>
      </w:r>
    </w:p>
    <w:p w14:paraId="7543E1ED" w14:textId="4C46952B" w:rsidR="00AD3D0C" w:rsidRDefault="00AD3D0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 2022 r. w związku z zawieszeniem obowiązku przekazywania informacji o schematach podatkowych innych niż transgraniczne ZF Polpharma nie złożyła do Szefa Krajowej Administracji Skarbowej informacji o schematach podatkowych, o których mowa w art. 86a § 1 pkt 10 Ordynacji podatkowej.</w:t>
      </w:r>
    </w:p>
    <w:p w14:paraId="424A9F7E" w14:textId="77777777" w:rsidR="00AD3D0C" w:rsidRDefault="00AD3D0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p w14:paraId="404E8C82" w14:textId="77777777" w:rsidR="00AD3D0C" w:rsidRPr="00AD3D0C" w:rsidRDefault="00AD3D0C" w:rsidP="00AD3D0C">
      <w:pPr>
        <w:pStyle w:val="Nagwek1"/>
        <w:numPr>
          <w:ilvl w:val="0"/>
          <w:numId w:val="5"/>
        </w:numPr>
        <w:ind w:left="180"/>
        <w:rPr>
          <w:color w:val="0070C0"/>
        </w:rPr>
      </w:pPr>
      <w:bookmarkStart w:id="8" w:name="_heading=h.4d34og8" w:colFirst="0" w:colLast="0"/>
      <w:bookmarkEnd w:id="8"/>
      <w:r w:rsidRPr="00AD3D0C">
        <w:rPr>
          <w:color w:val="0070C0"/>
        </w:rPr>
        <w:t>Transakcje z podmiotami powiązanymi</w:t>
      </w:r>
    </w:p>
    <w:tbl>
      <w:tblPr>
        <w:tblStyle w:val="af4"/>
        <w:tblW w:w="984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869"/>
      </w:tblGrid>
      <w:tr w:rsidR="00853949" w14:paraId="1FC3E880" w14:textId="77777777"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7F" w14:textId="77777777" w:rsidR="00853949" w:rsidRDefault="004B4EE2">
            <w:pPr>
              <w:keepNext/>
              <w:keepLines/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4AB089" wp14:editId="0D6352E3">
                      <wp:extent cx="469560" cy="452399"/>
                      <wp:effectExtent l="0" t="0" r="0" b="0"/>
                      <wp:docPr id="19" name="Dowolny kształt: kształ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1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3 lit. a) Ustawy o CIT, podatnicy przekazują informacje o transakcjach z podmiotami powiązanymi w rozumieniu art. 11a ust. 1 pkt 4 Ustawy o CIT, których wartość przekracza 5% sumy bilansowej aktywów w rozumieniu przepisów o rachunkowości, ustalonych na podstawie ostatniego zatwierdzonego sprawozdania finansowego spółki, w tym podmiotami niebędącymi rezydentami podatkowymi Rzeczypospolitej Polskiej.</w:t>
            </w:r>
          </w:p>
        </w:tc>
      </w:tr>
    </w:tbl>
    <w:p w14:paraId="00000081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14:paraId="00000082" w14:textId="2A830972" w:rsidR="00853949" w:rsidRDefault="004B4EE2" w:rsidP="00915D50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ZF Polpharma zrealizowała w 202</w:t>
      </w:r>
      <w:r w:rsidR="00846574">
        <w:t>2</w:t>
      </w:r>
      <w:r>
        <w:t xml:space="preserve"> r. następujące transakcje z podmiotami powiązanymi w rozumieniu art. 11a ust. 1 pkt 4 Ustawy o CIT, których wartość przekroczyła 5% sumy bilansowej aktywów</w:t>
      </w:r>
      <w:r w:rsidR="00915D50">
        <w:rPr>
          <w:vertAlign w:val="superscript"/>
        </w:rPr>
        <w:footnoteReference w:id="3"/>
      </w:r>
      <w:r>
        <w:t>:</w:t>
      </w:r>
    </w:p>
    <w:p w14:paraId="00000083" w14:textId="000E2353" w:rsidR="00853949" w:rsidRDefault="004B4E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sprzedaż wyrobów gotowych oraz towarów na eksport</w:t>
      </w:r>
      <w:r w:rsidR="00187696">
        <w:t>;</w:t>
      </w:r>
    </w:p>
    <w:p w14:paraId="00000084" w14:textId="25C2EE42" w:rsidR="00853949" w:rsidRDefault="004B4EE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otrzymanie pożyczki</w:t>
      </w:r>
      <w:r w:rsidR="00187696">
        <w:t>.</w:t>
      </w:r>
    </w:p>
    <w:p w14:paraId="00000085" w14:textId="743E568D" w:rsidR="00853949" w:rsidRDefault="004760B2">
      <w:pPr>
        <w:pStyle w:val="Nagwek2"/>
        <w:spacing w:before="60" w:after="60"/>
        <w:jc w:val="both"/>
      </w:pPr>
      <w:r>
        <w:t xml:space="preserve">     </w:t>
      </w:r>
    </w:p>
    <w:p w14:paraId="00000086" w14:textId="168B5264" w:rsidR="00853949" w:rsidRDefault="004B4EE2">
      <w:pPr>
        <w:pStyle w:val="Nagwek2"/>
        <w:spacing w:before="60" w:after="60"/>
        <w:jc w:val="both"/>
      </w:pPr>
      <w:r>
        <w:rPr>
          <w:b w:val="0"/>
        </w:rPr>
        <w:t>Spółka terminowo wywiązała się z obowiązków w zakresie cen transferowych. Zgodnie z obowiązującymi przepisami, Spółka dokonała weryfikacji transakcji podlegających obowiązkowi dokumentacji za poprzedni rok podatkowy oraz przygotowała dokumentację lokalną (ang.</w:t>
      </w:r>
      <w:r w:rsidR="00187696">
        <w:rPr>
          <w:b w:val="0"/>
        </w:rPr>
        <w:t xml:space="preserve"> </w:t>
      </w:r>
      <w:proofErr w:type="spellStart"/>
      <w:r w:rsidR="00E52937">
        <w:rPr>
          <w:b w:val="0"/>
        </w:rPr>
        <w:t>L</w:t>
      </w:r>
      <w:r>
        <w:rPr>
          <w:b w:val="0"/>
        </w:rPr>
        <w:t>ocal</w:t>
      </w:r>
      <w:proofErr w:type="spellEnd"/>
      <w:r>
        <w:rPr>
          <w:b w:val="0"/>
        </w:rPr>
        <w:t xml:space="preserve"> File) wraz ze stosownymi analizami porównawczymi. Rozliczenia Spółki z podmiotami powiązanymi w 202</w:t>
      </w:r>
      <w:r w:rsidR="00BA0A6F">
        <w:rPr>
          <w:b w:val="0"/>
        </w:rPr>
        <w:t>2</w:t>
      </w:r>
      <w:r>
        <w:rPr>
          <w:b w:val="0"/>
        </w:rPr>
        <w:t xml:space="preserve"> r. były realizowane w zgodzie z zasadą ceny rynkowej.</w:t>
      </w:r>
    </w:p>
    <w:p w14:paraId="00000088" w14:textId="1CB22757" w:rsidR="00853949" w:rsidRDefault="004B4EE2">
      <w:pPr>
        <w:pStyle w:val="Nagwek1"/>
        <w:numPr>
          <w:ilvl w:val="0"/>
          <w:numId w:val="5"/>
        </w:numPr>
        <w:ind w:left="180"/>
      </w:pPr>
      <w:bookmarkStart w:id="9" w:name="_heading=h.2s8eyo1" w:colFirst="0" w:colLast="0"/>
      <w:bookmarkEnd w:id="9"/>
      <w:r>
        <w:t>Restrukturyzacje</w:t>
      </w:r>
    </w:p>
    <w:tbl>
      <w:tblPr>
        <w:tblStyle w:val="af5"/>
        <w:tblW w:w="984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869"/>
      </w:tblGrid>
      <w:tr w:rsidR="00853949" w14:paraId="7D5F264D" w14:textId="77777777"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89" w14:textId="77777777" w:rsidR="00853949" w:rsidRDefault="004B4EE2">
            <w:pPr>
              <w:keepNext/>
              <w:keepLines/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66F7D25" wp14:editId="6E20D47F">
                      <wp:extent cx="469560" cy="452399"/>
                      <wp:effectExtent l="0" t="0" r="0" b="0"/>
                      <wp:docPr id="18" name="Dowolny kształt: kształ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3 lit. b) podatnicy przekazują informację o planowanych lub podejmowanych przez podatnika działaniach restrukturyzacyjnych mogących mieć wpływ na wysokość zobowiązań podatkowych podatnika lub podmiotów powiązanych w rozumieniu art. 11a ust. 1 pkt 4 Ustawy o CIT.</w:t>
            </w:r>
          </w:p>
        </w:tc>
      </w:tr>
    </w:tbl>
    <w:p w14:paraId="0000008B" w14:textId="77777777" w:rsidR="00853949" w:rsidRDefault="00853949">
      <w:pPr>
        <w:jc w:val="both"/>
      </w:pPr>
    </w:p>
    <w:p w14:paraId="3CDACFAA" w14:textId="063D4B9B" w:rsidR="00187696" w:rsidRDefault="004B4EE2" w:rsidP="0018769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bookmarkStart w:id="10" w:name="_Hlk141884308"/>
      <w:r>
        <w:t xml:space="preserve">ZF Polpharma nie podejmowała </w:t>
      </w:r>
      <w:r w:rsidR="006B0382">
        <w:t xml:space="preserve">w 2022 roku </w:t>
      </w:r>
      <w:r>
        <w:t xml:space="preserve"> działań restrukturyzacyjnych, które mogły mieć wpływ na wysokość zobowiązań podatkowych spółek lub podmiotów z nimi powiązanych w rozumieniu art. 11a ust. 1 pkt 4 Ustawy o CIT, jak i nie planowała podejmowania takich działań w przyszłości.</w:t>
      </w:r>
    </w:p>
    <w:bookmarkEnd w:id="10"/>
    <w:p w14:paraId="698629D5" w14:textId="5AFFC62A" w:rsidR="00187696" w:rsidRPr="00187696" w:rsidRDefault="00187696" w:rsidP="00187696">
      <w:pPr>
        <w:tabs>
          <w:tab w:val="left" w:pos="1248"/>
        </w:tabs>
      </w:pPr>
      <w:r>
        <w:tab/>
      </w:r>
    </w:p>
    <w:p w14:paraId="0000008F" w14:textId="77777777" w:rsidR="00853949" w:rsidRDefault="004B4EE2">
      <w:pPr>
        <w:pStyle w:val="Nagwek1"/>
        <w:numPr>
          <w:ilvl w:val="0"/>
          <w:numId w:val="5"/>
        </w:numPr>
        <w:ind w:left="180"/>
      </w:pPr>
      <w:bookmarkStart w:id="11" w:name="_heading=h.17dp8vu" w:colFirst="0" w:colLast="0"/>
      <w:bookmarkEnd w:id="11"/>
      <w:r>
        <w:t>Rozliczenia podatkowe na terytoriach lub w krajach stosujących szkodliwą konkurencję podatkową</w:t>
      </w:r>
    </w:p>
    <w:tbl>
      <w:tblPr>
        <w:tblStyle w:val="af6"/>
        <w:tblW w:w="984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869"/>
      </w:tblGrid>
      <w:tr w:rsidR="00853949" w14:paraId="464D5A59" w14:textId="77777777"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90" w14:textId="77777777" w:rsidR="00853949" w:rsidRDefault="004B4EE2">
            <w:pPr>
              <w:keepNext/>
              <w:keepLines/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C850717" wp14:editId="166E0068">
                      <wp:extent cx="469560" cy="452399"/>
                      <wp:effectExtent l="0" t="0" r="0" b="0"/>
                      <wp:docPr id="21" name="Dowolny kształt: kształ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>Zgodnie z art. 27c ust. 2 pkt 5 Ustawy o CIT, podatnicy przekazują informacje dotyczące dokonywania rozliczeń podatkowych podatnika na terytoriach lub w krajach stosujących szkodliwą konkurencję podatkową wskazanych w aktach wykonawczych wydanych na podstawie art. 11j ust. 2 Ustawy o CIT i na podstawie art. 23v ust. 2 Ustawy o PIT oraz w obwieszczeniu ministra właściwego do spraw finansów publicznych wydanym na podstawie art. 86a § 10 Ordynacji podatkowej.</w:t>
            </w:r>
          </w:p>
        </w:tc>
      </w:tr>
    </w:tbl>
    <w:p w14:paraId="00000092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93" w14:textId="68FA9E87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 202</w:t>
      </w:r>
      <w:r w:rsidR="00652B9C">
        <w:t>2</w:t>
      </w:r>
      <w:r>
        <w:t xml:space="preserve"> r. ZF Polpharma, nie dokonywała rozliczeń podatkowych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podatkowej.</w:t>
      </w:r>
    </w:p>
    <w:p w14:paraId="00000094" w14:textId="71A0836C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 szczególności na powyżej wskazanych terytoriach/krajach ZF Polpharma, w 202</w:t>
      </w:r>
      <w:r w:rsidR="00575A97">
        <w:t>2</w:t>
      </w:r>
      <w:r>
        <w:t xml:space="preserve"> r.:</w:t>
      </w:r>
    </w:p>
    <w:p w14:paraId="00000095" w14:textId="77777777" w:rsidR="00853949" w:rsidRDefault="004B4E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nie była zarejestrowana w celu rozliczania podatków; </w:t>
      </w:r>
    </w:p>
    <w:p w14:paraId="00000096" w14:textId="77777777" w:rsidR="00853949" w:rsidRDefault="004B4E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nie składała deklaracji ani formularzy podatkowych;</w:t>
      </w:r>
    </w:p>
    <w:p w14:paraId="00000097" w14:textId="77777777" w:rsidR="00853949" w:rsidRDefault="004B4E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nie pobierała i nie odprowadzała podatków, w tym podatku u źródła.</w:t>
      </w:r>
    </w:p>
    <w:p w14:paraId="00000098" w14:textId="77777777" w:rsidR="00853949" w:rsidRDefault="004B4EE2">
      <w:pPr>
        <w:pStyle w:val="Nagwek1"/>
        <w:numPr>
          <w:ilvl w:val="0"/>
          <w:numId w:val="5"/>
        </w:numPr>
        <w:ind w:left="180"/>
      </w:pPr>
      <w:bookmarkStart w:id="12" w:name="_heading=h.3rdcrjn" w:colFirst="0" w:colLast="0"/>
      <w:bookmarkEnd w:id="12"/>
      <w:r>
        <w:t>Złożone wnioski</w:t>
      </w:r>
    </w:p>
    <w:tbl>
      <w:tblPr>
        <w:tblStyle w:val="af7"/>
        <w:tblW w:w="984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869"/>
      </w:tblGrid>
      <w:tr w:rsidR="00853949" w14:paraId="208FE445" w14:textId="77777777"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0000099" w14:textId="77777777" w:rsidR="00853949" w:rsidRDefault="004B4EE2">
            <w:pPr>
              <w:keepNext/>
              <w:keepLines/>
              <w:widowControl w:val="0"/>
              <w:spacing w:before="120" w:after="120" w:line="276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51263C9" wp14:editId="7D8ACCDD">
                      <wp:extent cx="469560" cy="452399"/>
                      <wp:effectExtent l="0" t="0" r="0" b="0"/>
                      <wp:docPr id="20" name="Dowolny kształt: kształ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270" y="3572851"/>
                                <a:ext cx="431460" cy="4142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2" h="338" extrusionOk="0">
                                    <a:moveTo>
                                      <a:pt x="338" y="194"/>
                                    </a:moveTo>
                                    <a:lnTo>
                                      <a:pt x="338" y="194"/>
                                    </a:lnTo>
                                    <a:lnTo>
                                      <a:pt x="338" y="194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8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4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6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90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8" y="42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6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84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2" y="40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196" y="30"/>
                                    </a:lnTo>
                                    <a:lnTo>
                                      <a:pt x="192" y="26"/>
                                    </a:lnTo>
                                    <a:lnTo>
                                      <a:pt x="186" y="24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10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4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2" y="2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66" y="6"/>
                                    </a:lnTo>
                                    <a:lnTo>
                                      <a:pt x="166" y="10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6" y="24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6" y="30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50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8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6" y="40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8" y="48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14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18" y="220"/>
                                    </a:lnTo>
                                    <a:lnTo>
                                      <a:pt x="26" y="228"/>
                                    </a:lnTo>
                                    <a:lnTo>
                                      <a:pt x="36" y="232"/>
                                    </a:lnTo>
                                    <a:lnTo>
                                      <a:pt x="46" y="236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68" y="240"/>
                                    </a:lnTo>
                                    <a:lnTo>
                                      <a:pt x="80" y="240"/>
                                    </a:lnTo>
                                    <a:lnTo>
                                      <a:pt x="90" y="236"/>
                                    </a:lnTo>
                                    <a:lnTo>
                                      <a:pt x="100" y="232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18" y="220"/>
                                    </a:lnTo>
                                    <a:lnTo>
                                      <a:pt x="124" y="212"/>
                                    </a:lnTo>
                                    <a:lnTo>
                                      <a:pt x="130" y="204"/>
                                    </a:lnTo>
                                    <a:lnTo>
                                      <a:pt x="136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122" y="194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56" y="70"/>
                                    </a:lnTo>
                                    <a:lnTo>
                                      <a:pt x="160" y="74"/>
                                    </a:lnTo>
                                    <a:lnTo>
                                      <a:pt x="166" y="78"/>
                                    </a:lnTo>
                                    <a:lnTo>
                                      <a:pt x="166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22" y="306"/>
                                    </a:lnTo>
                                    <a:lnTo>
                                      <a:pt x="116" y="308"/>
                                    </a:lnTo>
                                    <a:lnTo>
                                      <a:pt x="110" y="312"/>
                                    </a:lnTo>
                                    <a:lnTo>
                                      <a:pt x="108" y="316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6" y="322"/>
                                    </a:lnTo>
                                    <a:lnTo>
                                      <a:pt x="108" y="328"/>
                                    </a:lnTo>
                                    <a:lnTo>
                                      <a:pt x="110" y="334"/>
                                    </a:lnTo>
                                    <a:lnTo>
                                      <a:pt x="116" y="338"/>
                                    </a:lnTo>
                                    <a:lnTo>
                                      <a:pt x="122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0" y="338"/>
                                    </a:lnTo>
                                    <a:lnTo>
                                      <a:pt x="236" y="338"/>
                                    </a:lnTo>
                                    <a:lnTo>
                                      <a:pt x="242" y="334"/>
                                    </a:lnTo>
                                    <a:lnTo>
                                      <a:pt x="244" y="328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6" y="322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42" y="312"/>
                                    </a:lnTo>
                                    <a:lnTo>
                                      <a:pt x="236" y="308"/>
                                    </a:lnTo>
                                    <a:lnTo>
                                      <a:pt x="230" y="306"/>
                                    </a:lnTo>
                                    <a:lnTo>
                                      <a:pt x="186" y="306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86" y="78"/>
                                    </a:lnTo>
                                    <a:lnTo>
                                      <a:pt x="192" y="74"/>
                                    </a:lnTo>
                                    <a:lnTo>
                                      <a:pt x="196" y="70"/>
                                    </a:lnTo>
                                    <a:lnTo>
                                      <a:pt x="200" y="66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270" y="60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30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16" y="194"/>
                                    </a:lnTo>
                                    <a:lnTo>
                                      <a:pt x="222" y="204"/>
                                    </a:lnTo>
                                    <a:lnTo>
                                      <a:pt x="228" y="212"/>
                                    </a:lnTo>
                                    <a:lnTo>
                                      <a:pt x="234" y="220"/>
                                    </a:lnTo>
                                    <a:lnTo>
                                      <a:pt x="242" y="228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62" y="236"/>
                                    </a:lnTo>
                                    <a:lnTo>
                                      <a:pt x="272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84" y="240"/>
                                    </a:lnTo>
                                    <a:lnTo>
                                      <a:pt x="296" y="240"/>
                                    </a:lnTo>
                                    <a:lnTo>
                                      <a:pt x="306" y="236"/>
                                    </a:lnTo>
                                    <a:lnTo>
                                      <a:pt x="316" y="232"/>
                                    </a:lnTo>
                                    <a:lnTo>
                                      <a:pt x="326" y="228"/>
                                    </a:lnTo>
                                    <a:lnTo>
                                      <a:pt x="334" y="220"/>
                                    </a:lnTo>
                                    <a:lnTo>
                                      <a:pt x="340" y="212"/>
                                    </a:lnTo>
                                    <a:lnTo>
                                      <a:pt x="346" y="204"/>
                                    </a:lnTo>
                                    <a:lnTo>
                                      <a:pt x="352" y="194"/>
                                    </a:lnTo>
                                    <a:lnTo>
                                      <a:pt x="338" y="194"/>
                                    </a:lnTo>
                                    <a:close/>
                                    <a:moveTo>
                                      <a:pt x="36" y="194"/>
                                    </a:moveTo>
                                    <a:lnTo>
                                      <a:pt x="68" y="86"/>
                                    </a:lnTo>
                                    <a:lnTo>
                                      <a:pt x="100" y="194"/>
                                    </a:lnTo>
                                    <a:lnTo>
                                      <a:pt x="36" y="194"/>
                                    </a:lnTo>
                                    <a:close/>
                                    <a:moveTo>
                                      <a:pt x="252" y="194"/>
                                    </a:moveTo>
                                    <a:lnTo>
                                      <a:pt x="284" y="86"/>
                                    </a:lnTo>
                                    <a:lnTo>
                                      <a:pt x="316" y="194"/>
                                    </a:lnTo>
                                    <a:lnTo>
                                      <a:pt x="25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3F3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0" distR="0">
                      <wp:extent cx="469560" cy="452399"/>
                      <wp:effectExtent b="0" l="0" r="0" t="0"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9560" cy="4523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8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Podstawa prawna: </w:t>
            </w:r>
            <w:r>
              <w:rPr>
                <w:color w:val="000000"/>
              </w:rPr>
              <w:t xml:space="preserve">Zgodnie z art. 27c ust. 2 pkt 4 Ustawy o CIT podatnicy przekazują informacje o złożonych wnioskach o wydanie: </w:t>
            </w:r>
          </w:p>
          <w:p w14:paraId="0000009B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a) ogólnej interpretacji podatkowej, o której mowa w art. 14a § 1 Ordynacji podatkowej, </w:t>
            </w:r>
          </w:p>
          <w:p w14:paraId="0000009C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b) interpretacji przepisów prawa podatkowego, o której mowa w art. 14b Ordynacji podatkowej, </w:t>
            </w:r>
          </w:p>
          <w:p w14:paraId="0000009D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c) wiążącej informacji stawkowej, o której mowa w art. 42a </w:t>
            </w:r>
            <w:r>
              <w:t>U</w:t>
            </w:r>
            <w:r>
              <w:rPr>
                <w:color w:val="000000"/>
              </w:rPr>
              <w:t xml:space="preserve">stawy o podatku od towarów i usług, </w:t>
            </w:r>
          </w:p>
          <w:p w14:paraId="0000009E" w14:textId="77777777" w:rsidR="00853949" w:rsidRDefault="004B4EE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d) wiążącej informacji akcyzowej, o której mowa w art. 7d ust. 1 </w:t>
            </w:r>
            <w:r>
              <w:t>U</w:t>
            </w:r>
            <w:r>
              <w:rPr>
                <w:color w:val="000000"/>
              </w:rPr>
              <w:t>stawy o podatku akcyzowym.</w:t>
            </w:r>
          </w:p>
        </w:tc>
      </w:tr>
    </w:tbl>
    <w:p w14:paraId="0000009F" w14:textId="77777777" w:rsidR="00853949" w:rsidRDefault="00853949">
      <w:pPr>
        <w:jc w:val="both"/>
      </w:pPr>
    </w:p>
    <w:p w14:paraId="000000A0" w14:textId="35DEB308" w:rsidR="00853949" w:rsidRDefault="004B4E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W 202</w:t>
      </w:r>
      <w:r w:rsidR="00600BA3">
        <w:t>2</w:t>
      </w:r>
      <w:r>
        <w:t xml:space="preserve"> r. ZF Polpharma złożyła:</w:t>
      </w:r>
    </w:p>
    <w:p w14:paraId="000000A1" w14:textId="788A2AE8" w:rsidR="00853949" w:rsidRDefault="00846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1</w:t>
      </w:r>
      <w:r w:rsidR="00ED0EA7">
        <w:t xml:space="preserve"> </w:t>
      </w:r>
      <w:r w:rsidR="004B4EE2">
        <w:t>wnios</w:t>
      </w:r>
      <w:r>
        <w:t>e</w:t>
      </w:r>
      <w:r w:rsidR="004B4EE2">
        <w:t>k o wydanie Indywidualnej interpretacji przepisów prawa podatkowego, o której mowa w art. 14b Ordynacji podatkowej w zakresie podatku dochodowego od osób prawnych;</w:t>
      </w:r>
    </w:p>
    <w:p w14:paraId="3C93F082" w14:textId="65423A3B" w:rsidR="00846574" w:rsidRDefault="00846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1 wniosek o wydanie Indywidualnej interpretacji przepisów prawa podatkowego, o której mowa w art. 14b Ordynacji podatkowej w zakresie podatku od towarów i usług;</w:t>
      </w:r>
    </w:p>
    <w:p w14:paraId="0A30D27E" w14:textId="1AD0E649" w:rsidR="00575A97" w:rsidRDefault="00575A97" w:rsidP="00ED0E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1 wniosek o wydanie Indywidualnej interpretacji przepisów prawa podatkowego, o której mowa w art. 14b Ordynacji podatkowej w zakresie podatku akcyzowego</w:t>
      </w:r>
    </w:p>
    <w:p w14:paraId="000000A3" w14:textId="0E517B92" w:rsidR="00853949" w:rsidRDefault="004B4EE2">
      <w:pPr>
        <w:spacing w:before="120" w:after="120" w:line="240" w:lineRule="auto"/>
      </w:pPr>
      <w:r>
        <w:t xml:space="preserve"> W 202</w:t>
      </w:r>
      <w:r w:rsidR="00600BA3">
        <w:t>2</w:t>
      </w:r>
      <w:r>
        <w:t xml:space="preserve"> r. Spółka nie złożyła wniosków o wydanie:</w:t>
      </w:r>
    </w:p>
    <w:p w14:paraId="52F7B05C" w14:textId="38862B7B" w:rsidR="00846574" w:rsidRPr="00846574" w:rsidRDefault="00846574" w:rsidP="00ED0EA7">
      <w:pPr>
        <w:pStyle w:val="Akapitzlist"/>
        <w:numPr>
          <w:ilvl w:val="0"/>
          <w:numId w:val="9"/>
        </w:numPr>
        <w:spacing w:before="120" w:after="120" w:line="240" w:lineRule="auto"/>
        <w:rPr>
          <w:sz w:val="24"/>
          <w:szCs w:val="24"/>
        </w:rPr>
      </w:pPr>
      <w:r w:rsidRPr="00ED0EA7">
        <w:rPr>
          <w:color w:val="000000"/>
        </w:rPr>
        <w:t>ogólnej interpretacji podatkowej, o której mowa w art. 14a § 1 Ordynacji podatkowej,</w:t>
      </w:r>
    </w:p>
    <w:p w14:paraId="62118A82" w14:textId="77777777" w:rsidR="006B0382" w:rsidRPr="00ED0EA7" w:rsidRDefault="00575A97">
      <w:pPr>
        <w:numPr>
          <w:ilvl w:val="0"/>
          <w:numId w:val="4"/>
        </w:numPr>
        <w:spacing w:before="120" w:after="120" w:line="240" w:lineRule="auto"/>
      </w:pPr>
      <w:r>
        <w:rPr>
          <w:color w:val="000000"/>
        </w:rPr>
        <w:t xml:space="preserve">wiążącej informacji stawkowej, o której mowa w art. 42a </w:t>
      </w:r>
      <w:r>
        <w:t>U</w:t>
      </w:r>
      <w:r>
        <w:rPr>
          <w:color w:val="000000"/>
        </w:rPr>
        <w:t xml:space="preserve">stawy o podatku od towarów i usług </w:t>
      </w:r>
    </w:p>
    <w:p w14:paraId="35BD0935" w14:textId="77777777" w:rsidR="006B0382" w:rsidRDefault="006B0382">
      <w:pPr>
        <w:numPr>
          <w:ilvl w:val="0"/>
          <w:numId w:val="4"/>
        </w:numPr>
        <w:spacing w:before="120" w:after="120" w:line="240" w:lineRule="auto"/>
      </w:pPr>
      <w:r>
        <w:rPr>
          <w:color w:val="000000"/>
        </w:rPr>
        <w:t xml:space="preserve">wiążącej informacji akcyzowej, o której mowa w art. 7d ust. 1 </w:t>
      </w:r>
      <w:r>
        <w:t>U</w:t>
      </w:r>
      <w:r>
        <w:rPr>
          <w:color w:val="000000"/>
        </w:rPr>
        <w:t>stawy o podatku akcyzowym</w:t>
      </w:r>
      <w:r w:rsidDel="00575A97">
        <w:t xml:space="preserve"> </w:t>
      </w:r>
    </w:p>
    <w:p w14:paraId="000000A4" w14:textId="2C70A0C7" w:rsidR="00853949" w:rsidRDefault="00853949" w:rsidP="00ED0EA7">
      <w:pPr>
        <w:spacing w:before="120" w:after="120" w:line="240" w:lineRule="auto"/>
        <w:ind w:left="720"/>
      </w:pPr>
    </w:p>
    <w:p w14:paraId="000000A6" w14:textId="77777777" w:rsidR="00853949" w:rsidRDefault="0085394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853949">
      <w:headerReference w:type="default" r:id="rId29"/>
      <w:footerReference w:type="default" r:id="rId30"/>
      <w:pgSz w:w="11906" w:h="16838"/>
      <w:pgMar w:top="1474" w:right="1021" w:bottom="1474" w:left="1021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0700" w14:textId="77777777" w:rsidR="000B5AF7" w:rsidRDefault="000B5AF7">
      <w:pPr>
        <w:spacing w:after="0" w:line="240" w:lineRule="auto"/>
      </w:pPr>
      <w:r>
        <w:separator/>
      </w:r>
    </w:p>
  </w:endnote>
  <w:endnote w:type="continuationSeparator" w:id="0">
    <w:p w14:paraId="429B5029" w14:textId="77777777" w:rsidR="000B5AF7" w:rsidRDefault="000B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E" w14:textId="1DFD1345" w:rsidR="00853949" w:rsidRDefault="004B4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C520" w14:textId="77777777" w:rsidR="000B5AF7" w:rsidRDefault="000B5AF7">
      <w:pPr>
        <w:spacing w:after="0" w:line="240" w:lineRule="auto"/>
      </w:pPr>
      <w:r>
        <w:separator/>
      </w:r>
    </w:p>
  </w:footnote>
  <w:footnote w:type="continuationSeparator" w:id="0">
    <w:p w14:paraId="3035E082" w14:textId="77777777" w:rsidR="000B5AF7" w:rsidRDefault="000B5AF7">
      <w:pPr>
        <w:spacing w:after="0" w:line="240" w:lineRule="auto"/>
      </w:pPr>
      <w:r>
        <w:continuationSeparator/>
      </w:r>
    </w:p>
  </w:footnote>
  <w:footnote w:id="1">
    <w:p w14:paraId="33C36BE6" w14:textId="77777777" w:rsidR="00BC0F16" w:rsidRDefault="00BC0F16" w:rsidP="00BC0F16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hyperlink r:id="rId1">
        <w:r>
          <w:rPr>
            <w:color w:val="0000FF"/>
            <w:sz w:val="16"/>
            <w:szCs w:val="16"/>
            <w:u w:val="single"/>
          </w:rPr>
          <w:t>https://polpharma.pl/wp-content/uploads/2019/08/kodeks-etyki_grupy-polpharma.pdf</w:t>
        </w:r>
      </w:hyperlink>
    </w:p>
  </w:footnote>
  <w:footnote w:id="2">
    <w:p w14:paraId="000000AA" w14:textId="77777777" w:rsidR="00853949" w:rsidRDefault="004B4EE2">
      <w:pPr>
        <w:spacing w:line="240" w:lineRule="auto"/>
        <w:rPr>
          <w:rFonts w:ascii="Georgia" w:eastAsia="Georgia" w:hAnsi="Georgia" w:cs="Georgia"/>
          <w:color w:val="0000FF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Georgia" w:eastAsia="Georgia" w:hAnsi="Georgia" w:cs="Georgia"/>
          <w:color w:val="0000FF"/>
          <w:sz w:val="16"/>
          <w:szCs w:val="16"/>
        </w:rPr>
        <w:t xml:space="preserve"> </w:t>
      </w:r>
      <w:r w:rsidRPr="00B31E18">
        <w:rPr>
          <w:color w:val="0000FF"/>
          <w:sz w:val="16"/>
          <w:szCs w:val="16"/>
          <w:u w:val="single"/>
        </w:rPr>
        <w:t>https://www.gov.pl/web/finanse/2021-bis</w:t>
      </w:r>
    </w:p>
  </w:footnote>
  <w:footnote w:id="3">
    <w:p w14:paraId="0494F846" w14:textId="0AB6CC5F" w:rsidR="00915D50" w:rsidRDefault="00915D50" w:rsidP="00915D50">
      <w:pPr>
        <w:spacing w:line="240" w:lineRule="auto"/>
        <w:rPr>
          <w:color w:val="0000FF"/>
        </w:rPr>
      </w:pPr>
      <w:r>
        <w:rPr>
          <w:vertAlign w:val="superscript"/>
        </w:rPr>
        <w:footnoteRef/>
      </w:r>
      <w:r>
        <w:rPr>
          <w:rFonts w:ascii="Georgia" w:eastAsia="Georgia" w:hAnsi="Georgia" w:cs="Georgia"/>
          <w:color w:val="0000FF"/>
          <w:sz w:val="16"/>
          <w:szCs w:val="16"/>
        </w:rPr>
        <w:t xml:space="preserve"> </w:t>
      </w:r>
      <w:r w:rsidRPr="00915D50">
        <w:t xml:space="preserve">5% sumy bilansowej aktywów wynosiło </w:t>
      </w:r>
      <w:r w:rsidR="006B0382">
        <w:t xml:space="preserve">252 629 000 </w:t>
      </w:r>
      <w:r w:rsidRPr="00915D50">
        <w:t xml:space="preserve"> PLN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2EBED0B8" w:rsidR="00853949" w:rsidRDefault="004B4EE2">
    <w:pPr>
      <w:tabs>
        <w:tab w:val="right" w:pos="9781"/>
      </w:tabs>
      <w:rPr>
        <w:color w:val="0000FF"/>
      </w:rPr>
    </w:pPr>
    <w:r>
      <w:rPr>
        <w:noProof/>
        <w:color w:val="0000FF"/>
      </w:rPr>
      <w:drawing>
        <wp:inline distT="114300" distB="114300" distL="114300" distR="114300" wp14:anchorId="7369D692" wp14:editId="3E5983F8">
          <wp:extent cx="1349703" cy="26373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980" b="1980"/>
                  <a:stretch>
                    <a:fillRect/>
                  </a:stretch>
                </pic:blipFill>
                <pic:spPr>
                  <a:xfrm>
                    <a:off x="0" y="0"/>
                    <a:ext cx="1349703" cy="26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08C"/>
    <w:multiLevelType w:val="multilevel"/>
    <w:tmpl w:val="3E3E21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BAD"/>
    <w:multiLevelType w:val="hybridMultilevel"/>
    <w:tmpl w:val="92FC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F82"/>
    <w:multiLevelType w:val="multilevel"/>
    <w:tmpl w:val="AD307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E95F8D"/>
    <w:multiLevelType w:val="multilevel"/>
    <w:tmpl w:val="EFBED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A82DA6"/>
    <w:multiLevelType w:val="multilevel"/>
    <w:tmpl w:val="CC127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DF22B6"/>
    <w:multiLevelType w:val="multilevel"/>
    <w:tmpl w:val="CB38C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D46B96"/>
    <w:multiLevelType w:val="multilevel"/>
    <w:tmpl w:val="3A4E4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1F1230"/>
    <w:multiLevelType w:val="multilevel"/>
    <w:tmpl w:val="CAD62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9D2E9C"/>
    <w:multiLevelType w:val="multilevel"/>
    <w:tmpl w:val="AB288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04885408">
    <w:abstractNumId w:val="2"/>
  </w:num>
  <w:num w:numId="2" w16cid:durableId="1251743360">
    <w:abstractNumId w:val="4"/>
  </w:num>
  <w:num w:numId="3" w16cid:durableId="1494373432">
    <w:abstractNumId w:val="7"/>
  </w:num>
  <w:num w:numId="4" w16cid:durableId="1434397077">
    <w:abstractNumId w:val="8"/>
  </w:num>
  <w:num w:numId="5" w16cid:durableId="1359308228">
    <w:abstractNumId w:val="0"/>
  </w:num>
  <w:num w:numId="6" w16cid:durableId="1453133950">
    <w:abstractNumId w:val="3"/>
  </w:num>
  <w:num w:numId="7" w16cid:durableId="1604608450">
    <w:abstractNumId w:val="5"/>
  </w:num>
  <w:num w:numId="8" w16cid:durableId="1521511422">
    <w:abstractNumId w:val="6"/>
  </w:num>
  <w:num w:numId="9" w16cid:durableId="1867061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49"/>
    <w:rsid w:val="00005E0C"/>
    <w:rsid w:val="000245E0"/>
    <w:rsid w:val="000B5AF7"/>
    <w:rsid w:val="00145431"/>
    <w:rsid w:val="00187696"/>
    <w:rsid w:val="001A206E"/>
    <w:rsid w:val="001C70B7"/>
    <w:rsid w:val="002A7A05"/>
    <w:rsid w:val="002C499B"/>
    <w:rsid w:val="002F5120"/>
    <w:rsid w:val="00301266"/>
    <w:rsid w:val="00315522"/>
    <w:rsid w:val="0045538B"/>
    <w:rsid w:val="004760B2"/>
    <w:rsid w:val="004B1F45"/>
    <w:rsid w:val="004B4EE2"/>
    <w:rsid w:val="004F71B1"/>
    <w:rsid w:val="00575A97"/>
    <w:rsid w:val="00600BA3"/>
    <w:rsid w:val="00615A78"/>
    <w:rsid w:val="00652B9C"/>
    <w:rsid w:val="006B0382"/>
    <w:rsid w:val="006B5498"/>
    <w:rsid w:val="006D71BB"/>
    <w:rsid w:val="006E1C33"/>
    <w:rsid w:val="0075476F"/>
    <w:rsid w:val="007841FE"/>
    <w:rsid w:val="007C7938"/>
    <w:rsid w:val="00846574"/>
    <w:rsid w:val="00853949"/>
    <w:rsid w:val="00915D50"/>
    <w:rsid w:val="009713D7"/>
    <w:rsid w:val="009E2707"/>
    <w:rsid w:val="00A4108B"/>
    <w:rsid w:val="00AB6C7B"/>
    <w:rsid w:val="00AD3D0C"/>
    <w:rsid w:val="00AF5055"/>
    <w:rsid w:val="00B31E18"/>
    <w:rsid w:val="00B80903"/>
    <w:rsid w:val="00BA0A6F"/>
    <w:rsid w:val="00BC0F16"/>
    <w:rsid w:val="00C23E5D"/>
    <w:rsid w:val="00D67AA2"/>
    <w:rsid w:val="00E03394"/>
    <w:rsid w:val="00E52937"/>
    <w:rsid w:val="00E87DA7"/>
    <w:rsid w:val="00ED0EA7"/>
    <w:rsid w:val="00F0234B"/>
    <w:rsid w:val="00F9188F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4CBF"/>
  <w15:docId w15:val="{95DCFCE7-F430-4DEC-AF2C-D4C92627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0E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360"/>
      <w:ind w:left="720"/>
      <w:outlineLvl w:val="0"/>
    </w:pPr>
    <w:rPr>
      <w:b/>
      <w:color w:val="1155CC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unhideWhenUsed/>
    <w:rsid w:val="001B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1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3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3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613E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E0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E0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E05"/>
    <w:rPr>
      <w:b/>
      <w:bCs/>
    </w:rPr>
  </w:style>
  <w:style w:type="paragraph" w:styleId="Lista2">
    <w:name w:val="List 2"/>
    <w:basedOn w:val="Normalny"/>
    <w:uiPriority w:val="99"/>
    <w:unhideWhenUsed/>
    <w:rsid w:val="006675D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675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75DA"/>
  </w:style>
  <w:style w:type="table" w:customStyle="1" w:styleId="ae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Standardowy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EE2"/>
  </w:style>
  <w:style w:type="paragraph" w:styleId="Poprawka">
    <w:name w:val="Revision"/>
    <w:hidden/>
    <w:uiPriority w:val="99"/>
    <w:semiHidden/>
    <w:rsid w:val="006D71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6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image" Target="media/image5.png"/><Relationship Id="rId28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22" Type="http://schemas.openxmlformats.org/officeDocument/2006/relationships/image" Target="media/image10.png"/><Relationship Id="rId27" Type="http://schemas.openxmlformats.org/officeDocument/2006/relationships/image" Target="media/image9.png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pharma.pl/wp-content/uploads/2019/08/kodeks-etyki_grupy-polphar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4gdO9wqOzd7sWJzsIzMdw8HbwA==">AMUW2mVrM3cfEw9y2UR2iE0FbzEXqzt6zhYTRTAc+Ibb3ZWh33iLvpjLJjPz7KUxVjRNxJ48cKRqaHfh1ssmakx22py7G8tb4wZl42JI8AvajdOHJVtaiIl1t9cYItsc+fSjkJIHZw8vqIM+D94PYkK1GaiGqMoTvcpNYjDBqvbJQQllydLFr8/l5O9dk2/KEnjyyBoDNPo6xZhcsjj8+4JD6TFBIjLG9sUztoShfMwPPPnqBc88FYVeGd2Bfagcyx5fogvRrLjBdRUMFa8fZOOMP6S09GGWAdYewkRXFj22o4zU1ywI/wwuIYzLvuxNAdm81qvPOGJrYMN2M9SKXWB4+U01LnwihaBKxxCFdd6ixQHG/WpyhpZW3rBOJmFGfi2Rc5cLRKtCexmlK65Wk+PyMubJXUh/TwEbtQkNjcTVfT+U62c3gjosO980qugcCdxeXMhDtARSS48XQWMh35nhkk5J58kAhYGahzg8q35hvfZReF+TJxbkcqC1HiyTvE/cZG3Yx9algNoiG7tQoT0DhqJaBvjw3Y3sZyy10BhnY/ll1VyK2xc5buP1RL1/6n54YfehZCkjMv6wH/fXlpQtKfuvGPhCWeWiPKjrlyd/FT/ZIPh/ZwdkED0LFZnIrg3+LFdzjm2qZgYSrMfM5QKa9M/iricPapv2AvNHA/KC4XHujwZIZMU/b2y9Cs4QsspFTHe2QsvDdQuzcb4VQcdO3SqsDiWrc4XcC3yPsvSqTZaRrUvpy7EUKgYE1AeM5DM8F3MJtJWcEUDi90J1VLTgIep9/VCr7lBdFuWdcHVfSu9Pu3lsVjRhCN907dCq6d5a938/sHbqroePpZA8O6sZ24yKRrQ3RrUsLmtuaydYK7sMYNETZ+LBKzFQv7inZlNWDH1ox3w5MOrsjhnXO8Kv4CAMCeY7UyUJybdtE5aonZi+Kf3dMgZsP6TqY5mrdSJxcPPBHdl311txxWdHlh2/o3iIpIyqFGQHsPAx0svfknyfZwRDhuBgrnCMrHMeZOwuxfXxR2lRgtwKcUYic2zI2qjjQD3H3hIhI0/7jX5hb6eDqx7EnZziJsecRqJVj6pZNoVBnwnjo69qBRUWphizOgrSLekVQDIOFhqhqlWtSxgupaBxmErycEJva2yr5MmAUd/9DKcD+JQrusvrxnnuxGLHM3mhM5v92gDLe79JNt1CqijCwMC59UNV9g+JulDrNq8wLRz+eVJaMbb0Tp6U3a069P5mFpxn8BmAYUqlE5LlNEnZz8FK/ZowPNf8PxzZ5vZzmQoKUPHnlOmcJtdNeMwqCiasXYkFGPpR5eokgEBTr7fWtiqf4wleBU9fnnqVwUcCJxgzrBJEgJRbUixXQuC6GXkzpOq8UrqXgZUTqHrv/L7VkwKI1ep4SVGg9DU91rZeKrTZA/pdwtwnwzUV4BF/JOV3PkpAG2UoS9HM4vYZOWU3wBRLiWdO31MxeCmlXmsFLpzDknth0YBiAG4g974hF4mTNQXC50NlfjgtKEfWq7BlVCQcIBTwzZy+L9aw1FxOwhaeuDDQlN39bsg2sd5I2zJOnU5dkH1UdlpPHRxn61MHfSYy58a3qtyCdHiCUB70f6zkU44f29EiqtVTZo0QjQWINXr3MbTZa5CAEo4GWrlmyWtyUtL2Eve2p/C/9Ee2g8lF/ogQIcVKBvRSehUMT/Dii2bc0qlpqTCI7n0ClHjabyIPJYwOz714hlUc8oE7Y71C6OVPuy7/9oxT1VGKkYSqNEvGYfIjdL7vmFJ2l+PnlIB5ZCAbUeFL1Ai+FWuVUxV2L/OCGOAn6NxK7XbLNTxPAfmr7PirPoxDKhNErRLhc00vd4G5m79YYGA4yhux5Lqt3Zvz3vFL13u5FFQpz4qxiQih6umtat7knmAtJ+SssjZompKV6x00vcOApHcxUjp958gtfIixcCpa9v8j+3kr4wzBGGfhUhdWVc6NquP679NUhcEoYOwcv2V9BjpCerz/Djq5mA0jv0jxIQzcibzbG508v0qSMotluFEFr+pM+NXT6q1ibbpphL4l0CYZTYtpgBOv+kq2G8iFvSIdU0X7g+0oTqK6fppT7t8TwD8o5aY2shrnjzcjkPxjburnfpDT59sffcgWoPjWaYtCWEO1sGCyrbABhyIvP6LWmNAyF2VE32IfSKSNPLpH8PD3P7SXcE0VA2gnBSkoqEEzYxxKKOa4+TRVbyVTXLQTRSluyzZZ4ZXb8778PaW2aZtMppuLr8a7mpOdw+ERbWSJo9pukXGnlnmTtwW3nuPRjLbb4Ln3BoA6EOjUO9tDpm10xABeH7jPiB35E2ZUwsh0e+hG9cyvzDzTIpjKFMNIIXgqwGiErn6Yuyj1AG2lp6SmMYcjLYTjNz63rKhUIS890WxreYDtPgg30QroRdSOEO5MPPP+qxYTBBioY8fdXcwekkG5O0Rm2tvavEtqEVFThbp9PLLQNJQD79Yxa/hq8JsE0UqOjahahACuyFtnFKJs2OYYY0xbnisTj103Z1MVqWr9Kc3W6kq1kEbjkmceGHwKvEPpwYr7AiW9VizXI7N6mgqs41L8nVpD5McGa7OKxJ9tdlLyvNorp139oxHer58ZtaU/bnUIn09vsKrkGv3i7yfu60q+q3BWOT6D0KLzXI44MWi2lHVmj7IfjQi61yVDesjcFJzXOSDMC+dPOBZ7QuoyzLPvhY6j1Yl8IniKPFsCf5XAu4LJF5VXXzoZowqrOG0uZWgQoiQeJ57GVL4OX/nkNqMHoAtFKPbAh9kmgeRH1ewgokUIEYOKLp5TSkdGMrE9nWhKN1RPnZbvUjT4LzHCThRdgAZSS8/qNDw9r0Sw/CxaBr8ugqfXlkNxHVPyGnr87r/1lmwBn4/AK+FyHEifmzHFqCMm50Jrt9+bqge4PkixFD9jMlZTy6uGBO9qUcmiqX3w89dTPRqwIIaGvnIgtQuIuW7CfBC8z/lZ29KBaKfiln5TA5z1FmL03+2bvJATMfCw57NmRM5dI1K3yf5dkrqdZdeMD5VZCRRWs2v7NBxYV6dUKdH9H5WwdHLofqGKCP7nxMlikaldc6yVUWIqu+fygHNIB0q/LdCO5R9+Y/px0fXJt67q80wnloMJZVMr1YaTkOUc4NDfW6Q9+rynvhTR6Ll2GlTLRMEGDGhLW/NBd/S7mXTHIhB54WaCYTjNdq7hpsQec5ueD8cLlqGx4/fUsVAuqQGPdTR32BCXBtapayYNn/B5O4pqQEBLxbRLR2vw+MqDYAm13XMRGijU+HfRxeS+0gjwUkmn3WknlI8jZYHUn6jtLSWupZ46inAIdUyL0C9IbyPcsnclwC8Nvj51q7Rxwj5Woj2FZi8zXaEHKJ98ipGrJKcH2w99/ltmagaI03agVZLs6iCtHPbWKUqs/SvSRVnKTs0bS8JPFDEq3ghf6csdsAoURIuXw7TjXL/RMliyfMLZy8WwjukAL9SwsLIBFW8duKnQaoT3TCN7sKQnvPqxP+rUtkTYqmL9lWcLJw/JnGvTEODrTc4N5egNmpKNpylvXSS0NA4x3/xl4OTqQpsN2VVSf8wOOY8uzf00QLXfLg0RdEvSlrQF4gK4n+gRH6anaV01Q4c9+BDe9FvwwfkO8PyYZJC1AK1UPATeCVjp2pPs2z+6gSLta2Xq9xqIeXF+2BJf70we6eo7PbIwr0zT/cv1yv9m0yuwgswkERN2G2LGk14hXUTqbgcKn9pRoEYRgpfWIE27O2kPkSpDqpR1gjiJYsAMPUG7a2EthPMlUBjW1K4KdqzLsmlK+/aLzGVJ+B59Q/bGcXpZFBkLTUeditHhwc7cQvitrsF8KrFNIH8PjT+nGXTt3ILvjHH4nTAR6G/AxF94MZS4WVSvRhwkrxPD2QxhHm6XM8oVz47HecvOCqrelVfcawZlZpraWK/96vGXcaPjGjY80LXWiZrpsPzzXWCzy/C15CnuxMdc+2cpk1jS8pvZwfNSqYoCkJlLI/a1MQ6rI2dKheHRWw9WbAXLMkH3pTXOI+5fKOiJSomxSXKUPUDzRi+56WTZUFdKZCIv6/fpeXiWyF2vKdbMnGuHsfuqrRB5BlydwSbts8ZrunjS3TrdJzE2zWg2AYuCe0X9IkyFLmm6ebe74u5AeBb5KgMFdFheYnjmzpEu9wxWCKC0ZHgE6+Rs4s9xXVdXJUDyUtAGIQsqmp2oTUeoQ683U71bAfSdbS3s4lKMbMyj5opxQt/pLHRLqiyaOQ393Y2ZXDllDpiSQbzAVLJAFtjO4o0EptUDO5qIHiMrkAIbeRDvsradNl4JBhclnme0DWTkuxoqlhyghOlQneMeYMOEKbGda13iMiItmXQtCx30RD5chBbku6jb3ZQOA5jgLZO5pSR1trRphf2Z4QCFBI/R5pnk7tYIDfs3v4bM2RSBlH7KL7IAYztTZl4SuKHJUHdCuTK4AYfBLNeKzCf7TZtgnmrkZytP0Uw2iuCsBYmXJmAwNqyaoXc+Lff+9qvW/GelGEpB/HS8+NCFIz24MDgvdFzDzYR4biYZXHMALBFsb4p8OzkD08RGV76synGLJUeKPnOw6tQe1YPimYq4/Al1sqWZePlh2Sleql+wtO4c0Y/J4YkD0EWYUveBjtLcAphfBRcgwzxZxZjO8shkpis7d2IkkLFF3YkQxMwikpxgZaWgxJ5L1Mw5h94VjLzYTu+G44RuiGoe+QevCd65lBDAlR6+Bh0EIbTx7whoExHLkz/1dIHuL7jl/wdNeeLDWoDV4xa4KCDA/uCcWq13+IqCSFv+5BHqVjHnn6U/yFg7bgSi4ielqYprWgFYv3MWmqdzOUf1Hy6l/jVFsbXmdtQ7bDHIl3i2wVuJQ2n1ySi1sHop5jRr1fFcz15XQv+ry5/Y2B/pQpM4zbCQKaMo1VQ/A04oLGc6yOJZeJgjTLZ103q7qRtR0gcFuxkOQ+04xF9Ku9f+APpeqcJ4GMwo3OLtaC2209HLOimw/VQBi+m2tyV9psvc8YKQEzS74ZW2BKY+I36P06LlYug41885CTolQ9I2tceOt3Nm5aV9Wl3UfALeTLVsZkeuNOqWNlqRKtS6h7fqRjHKQ3Ul8zQWuqMWlz1pcFLmv2J+8YPWVQPacvulMWC7eT7kV+LQO3ytP6ooKtXnSI5OaxmwU/AXLrqPPgG7CfpZxO0eiayWJoEpFfrod7LKo3w2C4SGc+wgETh8Xy9qljClHZq0mt/cHhZw9SjdVBx+Y7W/IEfBg+jVxTFJ0WYSiXd6JGbOp7CVq2NDQuuNMmwZMK5OhmlfArJ8oesRxCh6eyXToqV5OikTaZFQmbiY8SNgOt+cbyjZemHctuqAlr4bH7IfwRqeS01kRvgRjNQKXoz2v2Il5LlMEhVcbbWsqtLaHLaYQoTnDbPDDcJm2ruttOOh+o33NLMakflQQNkLUO+j6HubNrq1lx4IizG/a6oWiQllcgGSQb3UEFguT1zlHL2i/Qg9sMIAcu0LwHD135+RZ9CKL7a27sT3Hmc68Zs/A+Kmv2wFtOznZzHjex2tFDPDs4XEVqzVjK3EhcYHq+J59z50YIRLbtpKzFAZGWy1P/2BiVlfHzVaSKWu1Ch/WkDjZo1UKxgLLuBWxBeeQPz7pyREXdt87hcK6w3bMTd/AaprkaOpakrgC6q0TzwulCBmJguql0YMmi5DmA6UcYT13WiozWFvXPbnmI7oJVDsuaqkZC8PTvrtHDcE3g==</go:docsCustomData>
</go:gDocsCustomXmlDataStorage>
</file>

<file path=customXml/itemProps1.xml><?xml version="1.0" encoding="utf-8"?>
<ds:datastoreItem xmlns:ds="http://schemas.openxmlformats.org/officeDocument/2006/customXml" ds:itemID="{669D883C-C8D5-43C0-BF52-C20810092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Benowska Agnieszka</dc:creator>
  <cp:lastModifiedBy>Małek Agnieszka</cp:lastModifiedBy>
  <cp:revision>4</cp:revision>
  <dcterms:created xsi:type="dcterms:W3CDTF">2023-08-10T13:30:00Z</dcterms:created>
  <dcterms:modified xsi:type="dcterms:W3CDTF">2023-08-10T13:54:00Z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6716a-2832-4ee8-8ee5-b4471006f0c1_Enabled">
    <vt:lpwstr>true</vt:lpwstr>
  </property>
  <property fmtid="{D5CDD505-2E9C-101B-9397-08002B2CF9AE}" pid="3" name="MSIP_Label_52c6716a-2832-4ee8-8ee5-b4471006f0c1_SetDate">
    <vt:lpwstr>2022-12-23T14:43:48Z</vt:lpwstr>
  </property>
  <property fmtid="{D5CDD505-2E9C-101B-9397-08002B2CF9AE}" pid="4" name="MSIP_Label_52c6716a-2832-4ee8-8ee5-b4471006f0c1_Method">
    <vt:lpwstr>Privileged</vt:lpwstr>
  </property>
  <property fmtid="{D5CDD505-2E9C-101B-9397-08002B2CF9AE}" pid="5" name="MSIP_Label_52c6716a-2832-4ee8-8ee5-b4471006f0c1_Name">
    <vt:lpwstr>Poufne – Bez Oznaczeń</vt:lpwstr>
  </property>
  <property fmtid="{D5CDD505-2E9C-101B-9397-08002B2CF9AE}" pid="6" name="MSIP_Label_52c6716a-2832-4ee8-8ee5-b4471006f0c1_SiteId">
    <vt:lpwstr>edf3cfc4-ee60-4b92-a2cb-da2c123fc895</vt:lpwstr>
  </property>
  <property fmtid="{D5CDD505-2E9C-101B-9397-08002B2CF9AE}" pid="7" name="MSIP_Label_52c6716a-2832-4ee8-8ee5-b4471006f0c1_ActionId">
    <vt:lpwstr>b9809971-eb57-4e17-85e3-8460922a24af</vt:lpwstr>
  </property>
  <property fmtid="{D5CDD505-2E9C-101B-9397-08002B2CF9AE}" pid="8" name="MSIP_Label_52c6716a-2832-4ee8-8ee5-b4471006f0c1_ContentBits">
    <vt:lpwstr>0</vt:lpwstr>
  </property>
</Properties>
</file>