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FEE6" w14:textId="035BA756" w:rsidR="0087048B" w:rsidRPr="0087048B" w:rsidRDefault="0087048B" w:rsidP="0087048B">
      <w:pPr>
        <w:rPr>
          <w:rStyle w:val="ui-provider"/>
          <w:rFonts w:cstheme="minorHAnsi"/>
        </w:rPr>
      </w:pPr>
      <w:r w:rsidRPr="0087048B">
        <w:rPr>
          <w:rStyle w:val="ui-provider"/>
          <w:rFonts w:cstheme="minorHAnsi"/>
        </w:rPr>
        <w:t>IBUVIT/2023/2498</w:t>
      </w:r>
    </w:p>
    <w:p w14:paraId="30DB98F8" w14:textId="7400F9B4" w:rsidR="00647E28" w:rsidRPr="00007FB0" w:rsidRDefault="00BB11EC">
      <w:pPr>
        <w:rPr>
          <w:rStyle w:val="ui-provider"/>
          <w:rFonts w:cstheme="minorHAnsi"/>
          <w:i/>
          <w:iCs/>
          <w:sz w:val="24"/>
          <w:szCs w:val="24"/>
        </w:rPr>
      </w:pPr>
      <w:r w:rsidRPr="0087048B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7EA3976" wp14:editId="79F16436">
            <wp:simplePos x="0" y="0"/>
            <wp:positionH relativeFrom="margin">
              <wp:posOffset>-8255</wp:posOffset>
            </wp:positionH>
            <wp:positionV relativeFrom="margin">
              <wp:posOffset>327025</wp:posOffset>
            </wp:positionV>
            <wp:extent cx="2651760" cy="3001010"/>
            <wp:effectExtent l="0" t="0" r="0" b="8890"/>
            <wp:wrapSquare wrapText="bothSides"/>
            <wp:docPr id="1325770032" name="Obraz 1" descr="Obraz zawierający tekst, butelka, lek, Lek na receptę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770032" name="Obraz 1" descr="Obraz zawierający tekst, butelka, lek, Lek na receptę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9621" r="14848" b="10777"/>
                    <a:stretch/>
                  </pic:blipFill>
                  <pic:spPr bwMode="auto">
                    <a:xfrm>
                      <a:off x="0" y="0"/>
                      <a:ext cx="265176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E28" w:rsidRPr="00647E28">
        <w:rPr>
          <w:rStyle w:val="ui-provider"/>
          <w:rFonts w:cstheme="minorHAnsi"/>
          <w:b/>
          <w:bCs/>
          <w:sz w:val="28"/>
          <w:szCs w:val="28"/>
        </w:rPr>
        <w:t xml:space="preserve">IBUVIT D3 KIDS </w:t>
      </w:r>
      <w:r w:rsidR="00647E28">
        <w:rPr>
          <w:rStyle w:val="ui-provider"/>
          <w:rFonts w:cstheme="minorHAnsi"/>
          <w:b/>
          <w:bCs/>
          <w:sz w:val="28"/>
          <w:szCs w:val="28"/>
        </w:rPr>
        <w:br/>
      </w:r>
      <w:r w:rsidR="00647E28" w:rsidRPr="00BB11EC">
        <w:rPr>
          <w:rStyle w:val="ui-provider"/>
          <w:rFonts w:cstheme="minorHAnsi"/>
          <w:b/>
          <w:bCs/>
          <w:i/>
          <w:iCs/>
          <w:sz w:val="24"/>
          <w:szCs w:val="24"/>
        </w:rPr>
        <w:t>l</w:t>
      </w:r>
      <w:r w:rsidR="00647E28" w:rsidRPr="00007FB0">
        <w:rPr>
          <w:rStyle w:val="ui-provider"/>
          <w:rFonts w:cstheme="minorHAnsi"/>
          <w:i/>
          <w:iCs/>
          <w:sz w:val="24"/>
          <w:szCs w:val="24"/>
        </w:rPr>
        <w:t xml:space="preserve">ek z witaminą D w kroplach </w:t>
      </w:r>
      <w:r w:rsidR="00623A16" w:rsidRPr="00007FB0">
        <w:rPr>
          <w:rStyle w:val="ui-provider"/>
          <w:rFonts w:cstheme="minorHAnsi"/>
          <w:i/>
          <w:iCs/>
          <w:sz w:val="24"/>
          <w:szCs w:val="24"/>
        </w:rPr>
        <w:br/>
      </w:r>
      <w:r w:rsidR="00647E28" w:rsidRPr="00007FB0">
        <w:rPr>
          <w:rStyle w:val="ui-provider"/>
          <w:rFonts w:cstheme="minorHAnsi"/>
          <w:i/>
          <w:iCs/>
          <w:sz w:val="24"/>
          <w:szCs w:val="24"/>
        </w:rPr>
        <w:t>dla dzieci od 1 dnia życia</w:t>
      </w:r>
    </w:p>
    <w:p w14:paraId="4369BF30" w14:textId="77777777" w:rsidR="00623A16" w:rsidRPr="00623A16" w:rsidRDefault="00623A16">
      <w:pPr>
        <w:rPr>
          <w:rStyle w:val="ui-provider"/>
          <w:rFonts w:cstheme="minorHAnsi"/>
          <w:b/>
          <w:bCs/>
          <w:i/>
          <w:iCs/>
          <w:sz w:val="24"/>
          <w:szCs w:val="24"/>
        </w:rPr>
      </w:pPr>
    </w:p>
    <w:p w14:paraId="61961894" w14:textId="114C9559" w:rsidR="00B87897" w:rsidRPr="00623A16" w:rsidRDefault="00B87897" w:rsidP="00623A16">
      <w:pPr>
        <w:pStyle w:val="Akapitzlist"/>
        <w:numPr>
          <w:ilvl w:val="0"/>
          <w:numId w:val="1"/>
        </w:numPr>
        <w:ind w:left="4678" w:hanging="709"/>
        <w:rPr>
          <w:rStyle w:val="oypena"/>
          <w:color w:val="000000"/>
          <w:sz w:val="24"/>
          <w:szCs w:val="24"/>
        </w:rPr>
      </w:pPr>
      <w:r w:rsidRPr="00623A16">
        <w:rPr>
          <w:rStyle w:val="oypena"/>
          <w:b/>
          <w:bCs/>
          <w:color w:val="000000"/>
          <w:sz w:val="24"/>
          <w:szCs w:val="24"/>
        </w:rPr>
        <w:t xml:space="preserve">Czysty skład kropli: </w:t>
      </w:r>
      <w:r w:rsidR="00606960" w:rsidRPr="00623A16">
        <w:rPr>
          <w:rStyle w:val="ui-provider"/>
          <w:rFonts w:cstheme="minorHAnsi"/>
          <w:sz w:val="24"/>
          <w:szCs w:val="24"/>
        </w:rPr>
        <w:t>każda kropla zawiera tylko 500 IU</w:t>
      </w:r>
      <w:r w:rsidR="00606960" w:rsidRPr="00623A16">
        <w:rPr>
          <w:rStyle w:val="oypena"/>
          <w:color w:val="000000"/>
          <w:sz w:val="24"/>
          <w:szCs w:val="24"/>
        </w:rPr>
        <w:t xml:space="preserve"> </w:t>
      </w:r>
      <w:r w:rsidRPr="00623A16">
        <w:rPr>
          <w:rStyle w:val="oypena"/>
          <w:color w:val="000000"/>
          <w:sz w:val="24"/>
          <w:szCs w:val="24"/>
        </w:rPr>
        <w:t>witamin</w:t>
      </w:r>
      <w:r w:rsidR="00606960" w:rsidRPr="00623A16">
        <w:rPr>
          <w:rStyle w:val="oypena"/>
          <w:color w:val="000000"/>
          <w:sz w:val="24"/>
          <w:szCs w:val="24"/>
        </w:rPr>
        <w:t>y</w:t>
      </w:r>
      <w:r w:rsidRPr="00623A16">
        <w:rPr>
          <w:rStyle w:val="oypena"/>
          <w:color w:val="000000"/>
          <w:sz w:val="24"/>
          <w:szCs w:val="24"/>
        </w:rPr>
        <w:t xml:space="preserve"> D + olej MCT</w:t>
      </w:r>
      <w:r w:rsidR="00623A16">
        <w:rPr>
          <w:rStyle w:val="oypena"/>
          <w:color w:val="000000"/>
          <w:sz w:val="24"/>
          <w:szCs w:val="24"/>
        </w:rPr>
        <w:t>.</w:t>
      </w:r>
    </w:p>
    <w:p w14:paraId="1C9AB202" w14:textId="57EDAF5F" w:rsidR="00606960" w:rsidRPr="00623A16" w:rsidRDefault="00606960" w:rsidP="00623A16">
      <w:pPr>
        <w:pStyle w:val="Akapitzlist"/>
        <w:numPr>
          <w:ilvl w:val="0"/>
          <w:numId w:val="1"/>
        </w:numPr>
        <w:ind w:left="4678" w:hanging="709"/>
        <w:rPr>
          <w:rStyle w:val="oypena"/>
          <w:color w:val="000000"/>
          <w:sz w:val="24"/>
          <w:szCs w:val="24"/>
        </w:rPr>
      </w:pPr>
      <w:r w:rsidRPr="00623A16">
        <w:rPr>
          <w:rStyle w:val="oypena"/>
          <w:b/>
          <w:bCs/>
          <w:color w:val="000000"/>
          <w:sz w:val="24"/>
          <w:szCs w:val="24"/>
        </w:rPr>
        <w:t xml:space="preserve">Specjalnie dopasowany kroplomierz: </w:t>
      </w:r>
      <w:r w:rsidRPr="00623A16">
        <w:rPr>
          <w:rStyle w:val="oypena"/>
          <w:color w:val="000000"/>
          <w:sz w:val="24"/>
          <w:szCs w:val="24"/>
        </w:rPr>
        <w:t>pozwala na</w:t>
      </w:r>
      <w:r w:rsidRPr="00623A16">
        <w:rPr>
          <w:rStyle w:val="oypena"/>
          <w:b/>
          <w:bCs/>
          <w:color w:val="000000"/>
          <w:sz w:val="24"/>
          <w:szCs w:val="24"/>
        </w:rPr>
        <w:t xml:space="preserve"> </w:t>
      </w:r>
      <w:r w:rsidRPr="00623A16">
        <w:rPr>
          <w:rStyle w:val="oypena"/>
          <w:color w:val="000000"/>
          <w:sz w:val="24"/>
          <w:szCs w:val="24"/>
        </w:rPr>
        <w:t>szybkie i precyzyjne dawkowanie.</w:t>
      </w:r>
    </w:p>
    <w:p w14:paraId="190AE751" w14:textId="07B6B7CC" w:rsidR="00E94E89" w:rsidRPr="00623A16" w:rsidRDefault="00E94E89" w:rsidP="00623A16">
      <w:pPr>
        <w:pStyle w:val="Akapitzlist"/>
        <w:numPr>
          <w:ilvl w:val="0"/>
          <w:numId w:val="1"/>
        </w:numPr>
        <w:ind w:left="4678" w:hanging="709"/>
        <w:rPr>
          <w:sz w:val="24"/>
          <w:szCs w:val="24"/>
        </w:rPr>
      </w:pPr>
      <w:r w:rsidRPr="00623A16">
        <w:rPr>
          <w:rStyle w:val="oypena"/>
          <w:b/>
          <w:bCs/>
          <w:color w:val="000000"/>
          <w:sz w:val="24"/>
          <w:szCs w:val="24"/>
        </w:rPr>
        <w:t xml:space="preserve">Płynna forma i neutralny smak: </w:t>
      </w:r>
      <w:r w:rsidRPr="00623A16">
        <w:rPr>
          <w:rStyle w:val="oypena"/>
          <w:color w:val="000000"/>
          <w:sz w:val="24"/>
          <w:szCs w:val="24"/>
        </w:rPr>
        <w:t>łatwa do podania dzieciom</w:t>
      </w:r>
      <w:r w:rsidR="00B87897" w:rsidRPr="00623A16">
        <w:rPr>
          <w:rStyle w:val="oypena"/>
          <w:color w:val="000000"/>
          <w:sz w:val="24"/>
          <w:szCs w:val="24"/>
        </w:rPr>
        <w:t>.</w:t>
      </w:r>
    </w:p>
    <w:p w14:paraId="37F5D062" w14:textId="62C3466F" w:rsidR="00606960" w:rsidRPr="00623A16" w:rsidRDefault="00606960" w:rsidP="00623A16">
      <w:pPr>
        <w:pStyle w:val="Akapitzlist"/>
        <w:numPr>
          <w:ilvl w:val="0"/>
          <w:numId w:val="1"/>
        </w:numPr>
        <w:ind w:left="4678" w:hanging="709"/>
        <w:rPr>
          <w:rStyle w:val="ui-provider"/>
          <w:sz w:val="24"/>
          <w:szCs w:val="24"/>
        </w:rPr>
      </w:pPr>
      <w:r w:rsidRPr="00623A16">
        <w:rPr>
          <w:b/>
          <w:bCs/>
          <w:sz w:val="24"/>
          <w:szCs w:val="24"/>
        </w:rPr>
        <w:t>D</w:t>
      </w:r>
      <w:r w:rsidRPr="00623A16">
        <w:rPr>
          <w:rStyle w:val="ui-provider"/>
          <w:rFonts w:cstheme="minorHAnsi"/>
          <w:b/>
          <w:bCs/>
          <w:sz w:val="24"/>
          <w:szCs w:val="24"/>
        </w:rPr>
        <w:t>ługi termin ważności</w:t>
      </w:r>
      <w:r w:rsidR="00646E2C" w:rsidRPr="00623A16">
        <w:rPr>
          <w:rStyle w:val="ui-provider"/>
          <w:rFonts w:cstheme="minorHAnsi"/>
          <w:b/>
          <w:bCs/>
          <w:sz w:val="24"/>
          <w:szCs w:val="24"/>
        </w:rPr>
        <w:t>:</w:t>
      </w:r>
      <w:r w:rsidRPr="00623A16">
        <w:rPr>
          <w:rStyle w:val="ui-provider"/>
          <w:rFonts w:cstheme="minorHAnsi"/>
          <w:sz w:val="24"/>
          <w:szCs w:val="24"/>
        </w:rPr>
        <w:t xml:space="preserve"> aż do 12 miesięcy po otwarciu</w:t>
      </w:r>
      <w:r w:rsidR="00623A16">
        <w:rPr>
          <w:rStyle w:val="ui-provider"/>
          <w:rFonts w:cstheme="minorHAnsi"/>
          <w:sz w:val="24"/>
          <w:szCs w:val="24"/>
        </w:rPr>
        <w:t xml:space="preserve"> </w:t>
      </w:r>
      <w:r w:rsidRPr="00623A16">
        <w:rPr>
          <w:rStyle w:val="ui-provider"/>
          <w:rFonts w:cstheme="minorHAnsi"/>
          <w:sz w:val="24"/>
          <w:szCs w:val="24"/>
        </w:rPr>
        <w:t>pozwala na zużycie do ostatniej kropli.</w:t>
      </w:r>
    </w:p>
    <w:p w14:paraId="4F736742" w14:textId="77777777" w:rsidR="00647E28" w:rsidRDefault="00647E28" w:rsidP="002220B2">
      <w:pPr>
        <w:rPr>
          <w:rStyle w:val="ui-provider"/>
          <w:rFonts w:cstheme="minorHAnsi"/>
        </w:rPr>
      </w:pPr>
    </w:p>
    <w:p w14:paraId="7F5DA74A" w14:textId="77777777" w:rsidR="00623A16" w:rsidRPr="00647E28" w:rsidRDefault="00623A16" w:rsidP="002220B2">
      <w:pPr>
        <w:rPr>
          <w:rStyle w:val="ui-provider"/>
          <w:rFonts w:cstheme="minorHAnsi"/>
        </w:rPr>
      </w:pPr>
    </w:p>
    <w:p w14:paraId="69E73418" w14:textId="652118C7" w:rsidR="00647E28" w:rsidRPr="00647E28" w:rsidRDefault="00647E28" w:rsidP="00647E28">
      <w:pPr>
        <w:jc w:val="both"/>
        <w:rPr>
          <w:rStyle w:val="oypena"/>
          <w:rFonts w:cstheme="minorHAnsi"/>
          <w:color w:val="000000"/>
        </w:rPr>
      </w:pPr>
      <w:r w:rsidRPr="00647E28">
        <w:rPr>
          <w:rStyle w:val="oypena"/>
          <w:rFonts w:cstheme="minorHAnsi"/>
          <w:b/>
          <w:bCs/>
          <w:color w:val="000000"/>
        </w:rPr>
        <w:t>Ibuvit D3 Kids 15 000 IU/ml krople doustne Skład i postać:</w:t>
      </w:r>
      <w:r w:rsidRPr="00647E28">
        <w:rPr>
          <w:rStyle w:val="oypena"/>
          <w:rFonts w:cstheme="minorHAnsi"/>
          <w:color w:val="000000"/>
        </w:rPr>
        <w:t xml:space="preserve"> Każdy ml (około 30 kropli) roztworu zawiera 15 000 IU cholekalcyferolu (Cholecalciferolum) - witaminy D3.Każda kropla zawiera około 500 IU cholekalcyferolu. Krople doustne, roztwór. Roztwór przezroczysty, bezbarwny do jasnożółtego. </w:t>
      </w:r>
      <w:r w:rsidRPr="00647E28">
        <w:rPr>
          <w:rStyle w:val="oypena"/>
          <w:rFonts w:cstheme="minorHAnsi"/>
          <w:b/>
          <w:bCs/>
          <w:color w:val="000000"/>
        </w:rPr>
        <w:t>Wskazania:</w:t>
      </w:r>
      <w:r w:rsidRPr="00647E28">
        <w:rPr>
          <w:rStyle w:val="oypena"/>
          <w:rFonts w:cstheme="minorHAnsi"/>
          <w:color w:val="000000"/>
        </w:rPr>
        <w:t xml:space="preserve"> Profilaktyka niedoboru witaminy D i stanów wynikających z niedoboru witaminy D (np. krzywica). Profilaktyka niedoboru witaminy D u kobiet planujących ciążę, w ciąży i karmiących piersią. </w:t>
      </w:r>
      <w:r w:rsidRPr="00647E28">
        <w:rPr>
          <w:rStyle w:val="oypena"/>
          <w:rFonts w:cstheme="minorHAnsi"/>
          <w:b/>
          <w:bCs/>
          <w:color w:val="000000"/>
        </w:rPr>
        <w:t>Podmiot odpowiedzialny:</w:t>
      </w:r>
      <w:r w:rsidRPr="00647E28">
        <w:rPr>
          <w:rStyle w:val="oypena"/>
          <w:rFonts w:cstheme="minorHAnsi"/>
          <w:color w:val="000000"/>
        </w:rPr>
        <w:t xml:space="preserve"> Zakłady Farmaceutyczne POLPHARMA S.A. ul. Pelplińska 19, 83-200 Starogard Gdański ChPL : </w:t>
      </w:r>
      <w:r w:rsidR="00D9454E">
        <w:rPr>
          <w:rStyle w:val="oypena"/>
          <w:rFonts w:cstheme="minorHAnsi"/>
          <w:color w:val="000000"/>
        </w:rPr>
        <w:t>05.12.</w:t>
      </w:r>
      <w:r w:rsidRPr="00647E28">
        <w:rPr>
          <w:rStyle w:val="oypena"/>
          <w:rFonts w:cstheme="minorHAnsi"/>
          <w:color w:val="000000"/>
        </w:rPr>
        <w:t xml:space="preserve"> 2023</w:t>
      </w:r>
    </w:p>
    <w:p w14:paraId="769E778F" w14:textId="77777777" w:rsidR="00647E28" w:rsidRPr="00647E28" w:rsidRDefault="00647E28">
      <w:pPr>
        <w:rPr>
          <w:rStyle w:val="oypena"/>
          <w:rFonts w:cstheme="minorHAnsi"/>
          <w:color w:val="000000"/>
        </w:rPr>
      </w:pPr>
    </w:p>
    <w:p w14:paraId="0ACECE82" w14:textId="2EA96AC7" w:rsidR="00647E28" w:rsidRPr="00647E28" w:rsidRDefault="00647E28" w:rsidP="00647E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0"/>
          <w:szCs w:val="40"/>
        </w:rPr>
      </w:pPr>
      <w:r w:rsidRPr="00647E28">
        <w:rPr>
          <w:rFonts w:cstheme="minorHAnsi"/>
          <w:sz w:val="40"/>
          <w:szCs w:val="40"/>
        </w:rPr>
        <w:t>To jest lek. Dla bezpieczeństwa stosuj go zgodnie z ulotką dołączoną do opakowania i tylko wtedy, gdy jest to konieczne. W przypadku wątpliwości skonsultuj się z lekarzem lub farmaceutą.</w:t>
      </w:r>
    </w:p>
    <w:p w14:paraId="7BBC1416" w14:textId="77777777" w:rsidR="00647E28" w:rsidRPr="00647E28" w:rsidRDefault="00647E28">
      <w:pPr>
        <w:rPr>
          <w:rFonts w:cstheme="minorHAnsi"/>
        </w:rPr>
      </w:pPr>
    </w:p>
    <w:sectPr w:rsidR="00647E28" w:rsidRPr="00647E28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89C3" w14:textId="77777777" w:rsidR="008105FE" w:rsidRDefault="008105FE" w:rsidP="00647E28">
      <w:pPr>
        <w:spacing w:after="0" w:line="240" w:lineRule="auto"/>
      </w:pPr>
      <w:r>
        <w:separator/>
      </w:r>
    </w:p>
  </w:endnote>
  <w:endnote w:type="continuationSeparator" w:id="0">
    <w:p w14:paraId="365616A5" w14:textId="77777777" w:rsidR="008105FE" w:rsidRDefault="008105FE" w:rsidP="0064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0520" w14:textId="6F23951D" w:rsidR="00647E28" w:rsidRDefault="00647E2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1C7AC9" wp14:editId="16C24AF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133456253" name="Pole tekstowe 3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11106" w14:textId="0DC6D45F" w:rsidR="00647E28" w:rsidRPr="00647E28" w:rsidRDefault="00647E28" w:rsidP="00647E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47E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C7AC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Wewnętrzne / Internal Zakłady Farmaceutyczne POLPHARMA S.A.; Polfa Warszawa S.A.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4111106" w14:textId="0DC6D45F" w:rsidR="00647E28" w:rsidRPr="00647E28" w:rsidRDefault="00647E28" w:rsidP="00647E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47E2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057A" w14:textId="10C222FA" w:rsidR="00647E28" w:rsidRDefault="00647E2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C48FEA" wp14:editId="29D7D53A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989868106" name="Pole tekstowe 4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7D785" w14:textId="4A53C33C" w:rsidR="00647E28" w:rsidRPr="00647E28" w:rsidRDefault="00647E28" w:rsidP="00647E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47E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48FE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Wewnętrzne / Internal Zakłady Farmaceutyczne POLPHARMA S.A.; Polfa Warszawa S.A.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537D785" w14:textId="4A53C33C" w:rsidR="00647E28" w:rsidRPr="00647E28" w:rsidRDefault="00647E28" w:rsidP="00647E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47E2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C411" w14:textId="054ABF69" w:rsidR="00647E28" w:rsidRDefault="00647E2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F9DD7A5" wp14:editId="5B94E2E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414608204" name="Pole tekstowe 2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48E4B" w14:textId="3763993B" w:rsidR="00647E28" w:rsidRPr="00647E28" w:rsidRDefault="00647E28" w:rsidP="00647E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47E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DD7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Wewnętrzne / Internal Zakłady Farmaceutyczne POLPHARMA S.A.; Polfa Warszawa S.A.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AD48E4B" w14:textId="3763993B" w:rsidR="00647E28" w:rsidRPr="00647E28" w:rsidRDefault="00647E28" w:rsidP="00647E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47E2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ECFE" w14:textId="77777777" w:rsidR="008105FE" w:rsidRDefault="008105FE" w:rsidP="00647E28">
      <w:pPr>
        <w:spacing w:after="0" w:line="240" w:lineRule="auto"/>
      </w:pPr>
      <w:r>
        <w:separator/>
      </w:r>
    </w:p>
  </w:footnote>
  <w:footnote w:type="continuationSeparator" w:id="0">
    <w:p w14:paraId="16333099" w14:textId="77777777" w:rsidR="008105FE" w:rsidRDefault="008105FE" w:rsidP="0064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2727E"/>
    <w:multiLevelType w:val="hybridMultilevel"/>
    <w:tmpl w:val="4E441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8555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28"/>
    <w:rsid w:val="00004E82"/>
    <w:rsid w:val="00007FB0"/>
    <w:rsid w:val="002220B2"/>
    <w:rsid w:val="004811CB"/>
    <w:rsid w:val="00606960"/>
    <w:rsid w:val="00623A16"/>
    <w:rsid w:val="00646E2C"/>
    <w:rsid w:val="00647E28"/>
    <w:rsid w:val="00647FE0"/>
    <w:rsid w:val="007F7733"/>
    <w:rsid w:val="008105FE"/>
    <w:rsid w:val="008153A3"/>
    <w:rsid w:val="0087048B"/>
    <w:rsid w:val="009F687E"/>
    <w:rsid w:val="00AE4C95"/>
    <w:rsid w:val="00B87897"/>
    <w:rsid w:val="00BB11EC"/>
    <w:rsid w:val="00D9454E"/>
    <w:rsid w:val="00E125FA"/>
    <w:rsid w:val="00E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7554"/>
  <w15:chartTrackingRefBased/>
  <w15:docId w15:val="{0FEE781F-2824-4FF4-A4A3-69EEAA6E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647E28"/>
  </w:style>
  <w:style w:type="character" w:customStyle="1" w:styleId="oypena">
    <w:name w:val="oypena"/>
    <w:basedOn w:val="Domylnaczcionkaakapitu"/>
    <w:rsid w:val="00647E28"/>
  </w:style>
  <w:style w:type="paragraph" w:styleId="Stopka">
    <w:name w:val="footer"/>
    <w:basedOn w:val="Normalny"/>
    <w:link w:val="StopkaZnak"/>
    <w:uiPriority w:val="99"/>
    <w:unhideWhenUsed/>
    <w:rsid w:val="0064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E28"/>
  </w:style>
  <w:style w:type="paragraph" w:customStyle="1" w:styleId="cvgsua">
    <w:name w:val="cvgsua"/>
    <w:basedOn w:val="Normalny"/>
    <w:rsid w:val="002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2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D64B-C7BB-47A9-A5BD-ADFB5529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Kolykhan Oleksandra EXT</dc:creator>
  <cp:keywords/>
  <dc:description/>
  <cp:lastModifiedBy>Ducal Sylwia</cp:lastModifiedBy>
  <cp:revision>16</cp:revision>
  <dcterms:created xsi:type="dcterms:W3CDTF">2023-11-29T11:01:00Z</dcterms:created>
  <dcterms:modified xsi:type="dcterms:W3CDTF">2024-02-12T11:52:00Z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5451354c,438f2b7d,769afa4a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Wewnętrzne / Internal Zakłady Farmaceutyczne POLPHARMA S.A.; Polfa Warszawa S.A.</vt:lpwstr>
  </property>
  <property fmtid="{D5CDD505-2E9C-101B-9397-08002B2CF9AE}" pid="5" name="MSIP_Label_8fbf575c-36da-44f7-a26b-6804f2bce3ff_Enabled">
    <vt:lpwstr>true</vt:lpwstr>
  </property>
  <property fmtid="{D5CDD505-2E9C-101B-9397-08002B2CF9AE}" pid="6" name="MSIP_Label_8fbf575c-36da-44f7-a26b-6804f2bce3ff_SetDate">
    <vt:lpwstr>2023-11-29T11:08:42Z</vt:lpwstr>
  </property>
  <property fmtid="{D5CDD505-2E9C-101B-9397-08002B2CF9AE}" pid="7" name="MSIP_Label_8fbf575c-36da-44f7-a26b-6804f2bce3ff_Method">
    <vt:lpwstr>Standard</vt:lpwstr>
  </property>
  <property fmtid="{D5CDD505-2E9C-101B-9397-08002B2CF9AE}" pid="8" name="MSIP_Label_8fbf575c-36da-44f7-a26b-6804f2bce3ff_Name">
    <vt:lpwstr>8fbf575c-36da-44f7-a26b-6804f2bce3ff</vt:lpwstr>
  </property>
  <property fmtid="{D5CDD505-2E9C-101B-9397-08002B2CF9AE}" pid="9" name="MSIP_Label_8fbf575c-36da-44f7-a26b-6804f2bce3ff_SiteId">
    <vt:lpwstr>edf3cfc4-ee60-4b92-a2cb-da2c123fc895</vt:lpwstr>
  </property>
  <property fmtid="{D5CDD505-2E9C-101B-9397-08002B2CF9AE}" pid="10" name="MSIP_Label_8fbf575c-36da-44f7-a26b-6804f2bce3ff_ActionId">
    <vt:lpwstr>e0ebc600-9725-4d44-8805-f1ac69e5e151</vt:lpwstr>
  </property>
  <property fmtid="{D5CDD505-2E9C-101B-9397-08002B2CF9AE}" pid="11" name="MSIP_Label_8fbf575c-36da-44f7-a26b-6804f2bce3ff_ContentBits">
    <vt:lpwstr>2</vt:lpwstr>
  </property>
</Properties>
</file>