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68DA" w14:textId="79A83D7D" w:rsidR="00F002C4" w:rsidRPr="00F002C4" w:rsidRDefault="009D09FF" w:rsidP="00F002C4">
      <w:pPr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5F5F6"/>
        </w:rPr>
        <w:t>DEBU/2024/708</w:t>
      </w:r>
      <w:r w:rsidR="00537391" w:rsidRPr="00F002C4">
        <w:rPr>
          <w:noProof/>
        </w:rPr>
        <w:t xml:space="preserve"> </w:t>
      </w:r>
    </w:p>
    <w:p w14:paraId="04E84F21" w14:textId="1F21C415" w:rsidR="0070789B" w:rsidRDefault="0070789B" w:rsidP="0070789B">
      <w:pPr>
        <w:rPr>
          <w:noProof/>
        </w:rPr>
      </w:pPr>
      <w:r w:rsidRPr="00B053E1">
        <w:rPr>
          <w:noProof/>
        </w:rPr>
        <w:drawing>
          <wp:inline distT="0" distB="0" distL="0" distR="0" wp14:anchorId="5A796D0E" wp14:editId="221D6FF6">
            <wp:extent cx="1956020" cy="835939"/>
            <wp:effectExtent l="0" t="0" r="635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11" cy="87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91">
        <w:rPr>
          <w:noProof/>
        </w:rPr>
        <w:t xml:space="preserve">        </w:t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470820A2" wp14:editId="1DD8C51D">
            <wp:extent cx="2021026" cy="14709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87" cy="148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4D0D20DA" w14:textId="13AA3AAA" w:rsidR="0070789B" w:rsidRPr="006C7882" w:rsidRDefault="0070789B" w:rsidP="0070789B">
      <w:pPr>
        <w:rPr>
          <w:noProof/>
        </w:rPr>
      </w:pPr>
      <w:r>
        <w:rPr>
          <w:b/>
          <w:bCs/>
          <w:noProof/>
          <w:color w:val="002060"/>
        </w:rPr>
        <w:t xml:space="preserve">                                                                                                                              300</w:t>
      </w:r>
      <w:r w:rsidRPr="00B053E1">
        <w:rPr>
          <w:b/>
          <w:bCs/>
          <w:noProof/>
          <w:color w:val="002060"/>
        </w:rPr>
        <w:t xml:space="preserve"> mg x 60 kapsułek</w:t>
      </w:r>
    </w:p>
    <w:p w14:paraId="4DE5C6B0" w14:textId="5E5CE544" w:rsidR="0070789B" w:rsidRDefault="0070789B" w:rsidP="0070789B">
      <w:pPr>
        <w:rPr>
          <w:noProof/>
        </w:rPr>
      </w:pPr>
    </w:p>
    <w:p w14:paraId="4F0A0FBA" w14:textId="0F494F00" w:rsidR="0070789B" w:rsidRPr="0070789B" w:rsidRDefault="002E415A" w:rsidP="0070789B">
      <w:pPr>
        <w:jc w:val="center"/>
        <w:rPr>
          <w:noProof/>
        </w:rPr>
      </w:pPr>
      <w:r>
        <w:rPr>
          <w:b/>
          <w:bCs/>
          <w:color w:val="FF0000"/>
          <w:sz w:val="28"/>
          <w:szCs w:val="28"/>
        </w:rPr>
        <w:t xml:space="preserve">MAŚLAN </w:t>
      </w:r>
      <w:r w:rsidR="0070789B" w:rsidRPr="00537391">
        <w:rPr>
          <w:b/>
          <w:bCs/>
          <w:color w:val="FF0000"/>
          <w:sz w:val="28"/>
          <w:szCs w:val="28"/>
        </w:rPr>
        <w:t xml:space="preserve">ODŻYWIA I </w:t>
      </w:r>
      <w:r w:rsidR="0070789B">
        <w:rPr>
          <w:b/>
          <w:bCs/>
          <w:color w:val="FF0000"/>
          <w:sz w:val="28"/>
          <w:szCs w:val="28"/>
        </w:rPr>
        <w:t>W</w:t>
      </w:r>
      <w:r w:rsidR="0070789B" w:rsidRPr="00537391">
        <w:rPr>
          <w:b/>
          <w:bCs/>
          <w:color w:val="FF0000"/>
          <w:sz w:val="28"/>
          <w:szCs w:val="28"/>
        </w:rPr>
        <w:t xml:space="preserve">SPOMAGA REGENRACJĘ JELITA </w:t>
      </w:r>
      <w:r w:rsidR="0070789B" w:rsidRPr="00537391">
        <w:rPr>
          <w:b/>
          <w:bCs/>
          <w:color w:val="FF0000"/>
          <w:sz w:val="28"/>
          <w:szCs w:val="28"/>
          <w:vertAlign w:val="superscript"/>
        </w:rPr>
        <w:t>1</w:t>
      </w:r>
    </w:p>
    <w:p w14:paraId="500A2CDC" w14:textId="77777777" w:rsidR="0070789B" w:rsidRPr="0070789B" w:rsidRDefault="0070789B" w:rsidP="0070789B">
      <w:pPr>
        <w:jc w:val="both"/>
      </w:pPr>
      <w:r w:rsidRPr="0070789B">
        <w:t>Prawidłowa praca jelit zależy od takich elementów jak: właściwa motoryka przewodu pokarmowego, produkcja odpowiedniej ilości ochronnego śluzu, zachowana ciągłość nabłonka i jego zdolność do szybkiej regeneracji. Aby procesy te właściwie funkcjonowały komórki nabłonka jelitowego muszą być prawidłowo odżywione.</w:t>
      </w:r>
    </w:p>
    <w:p w14:paraId="3167C90B" w14:textId="77777777" w:rsidR="0070789B" w:rsidRPr="0070789B" w:rsidRDefault="0070789B" w:rsidP="0070789B">
      <w:r w:rsidRPr="0070789B">
        <w:rPr>
          <w:b/>
          <w:bCs/>
          <w:u w:val="single"/>
        </w:rPr>
        <w:t>Debutir Forte to żywność specjalnego przeznaczenia medycznego</w:t>
      </w:r>
      <w:r w:rsidRPr="0070789B">
        <w:t xml:space="preserve"> w postaci kapsułek zawierających sól sodową kwasu masłowego (</w:t>
      </w:r>
      <w:proofErr w:type="spellStart"/>
      <w:r w:rsidRPr="0070789B">
        <w:t>maślan</w:t>
      </w:r>
      <w:proofErr w:type="spellEnd"/>
      <w:r w:rsidRPr="0070789B">
        <w:t xml:space="preserve"> sodu), wspomagająca proces odżywiania pacjentów z chorobami układu pokarmowego.</w:t>
      </w:r>
    </w:p>
    <w:p w14:paraId="75986BA8" w14:textId="77777777" w:rsidR="0070789B" w:rsidRPr="0070789B" w:rsidRDefault="0070789B" w:rsidP="0070789B">
      <w:pPr>
        <w:spacing w:after="0" w:line="240" w:lineRule="auto"/>
      </w:pPr>
      <w:r w:rsidRPr="0070789B">
        <w:t xml:space="preserve">Debutir Forte zaleca się stosować do postępowania dietetycznego w stanach takich jak: </w:t>
      </w:r>
    </w:p>
    <w:p w14:paraId="736702DD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choroby czynnościowe jelit </w:t>
      </w:r>
      <w:proofErr w:type="spellStart"/>
      <w:r w:rsidRPr="0070789B">
        <w:t>tj</w:t>
      </w:r>
      <w:proofErr w:type="spellEnd"/>
      <w:r w:rsidRPr="0070789B">
        <w:t>: zespół jelita nadwrażliwego, zaparcie, bóle brzucha, wzdęcie brzucha</w:t>
      </w:r>
    </w:p>
    <w:p w14:paraId="51E5DBC9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>ostre biegunki różnego pochodzenia</w:t>
      </w:r>
    </w:p>
    <w:p w14:paraId="7A2D7F77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>nieswoiste choroby zapalne jelit</w:t>
      </w:r>
    </w:p>
    <w:p w14:paraId="3E7FE314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choroba </w:t>
      </w:r>
      <w:proofErr w:type="spellStart"/>
      <w:r w:rsidRPr="0070789B">
        <w:t>uchyłkowa</w:t>
      </w:r>
      <w:proofErr w:type="spellEnd"/>
    </w:p>
    <w:p w14:paraId="4B375101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zapalenie jelit po radioterapii i/lub chemioterapii </w:t>
      </w:r>
    </w:p>
    <w:p w14:paraId="242B6BEE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>stany po operacjach chirurgicznych w obrębie przewodu pokarmowego</w:t>
      </w:r>
    </w:p>
    <w:p w14:paraId="30D857C3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zaburzenia składu </w:t>
      </w:r>
      <w:proofErr w:type="spellStart"/>
      <w:r w:rsidRPr="0070789B">
        <w:t>mikrobioty</w:t>
      </w:r>
      <w:proofErr w:type="spellEnd"/>
      <w:r w:rsidRPr="0070789B">
        <w:t xml:space="preserve"> jelitowej m.in. w trakcie i po antybiotykoterapii </w:t>
      </w:r>
    </w:p>
    <w:p w14:paraId="76ABA68F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niedobory pokarmowe (niedostateczna podaż błonnika pokarmowego, dieta </w:t>
      </w:r>
      <w:proofErr w:type="spellStart"/>
      <w:r w:rsidRPr="0070789B">
        <w:t>ubogoresztkowa</w:t>
      </w:r>
      <w:proofErr w:type="spellEnd"/>
      <w:r w:rsidRPr="0070789B">
        <w:t>)</w:t>
      </w:r>
    </w:p>
    <w:p w14:paraId="09E82F05" w14:textId="7A300DAA" w:rsidR="00537391" w:rsidRPr="00537391" w:rsidRDefault="00537391" w:rsidP="0070789B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</w:t>
      </w:r>
    </w:p>
    <w:p w14:paraId="3209B18A" w14:textId="53B15D80" w:rsidR="00537391" w:rsidRDefault="0070789B" w:rsidP="00537391">
      <w:pPr>
        <w:rPr>
          <w:rFonts w:ascii="Arial" w:eastAsia="Malgun Gothic" w:hAnsi="Arial" w:cs="Arial"/>
          <w:b/>
          <w:i/>
          <w:sz w:val="44"/>
          <w:szCs w:val="28"/>
        </w:rPr>
      </w:pPr>
      <w:r>
        <w:rPr>
          <w:rFonts w:ascii="Arial" w:eastAsia="Malgun Gothic" w:hAnsi="Arial" w:cs="Arial"/>
          <w:b/>
          <w:i/>
          <w:sz w:val="44"/>
          <w:szCs w:val="28"/>
        </w:rPr>
        <w:t xml:space="preserve">                                                </w:t>
      </w:r>
    </w:p>
    <w:p w14:paraId="5A993016" w14:textId="58085BAA" w:rsidR="0070789B" w:rsidRDefault="0070789B" w:rsidP="00537391">
      <w:pPr>
        <w:rPr>
          <w:rFonts w:ascii="Arial" w:eastAsia="Malgun Gothic" w:hAnsi="Arial" w:cs="Arial"/>
          <w:b/>
          <w:i/>
          <w:sz w:val="44"/>
          <w:szCs w:val="28"/>
        </w:rPr>
      </w:pPr>
    </w:p>
    <w:p w14:paraId="1D8162CD" w14:textId="77777777" w:rsidR="0070789B" w:rsidRDefault="0070789B" w:rsidP="0070789B">
      <w:pPr>
        <w:spacing w:after="0" w:line="240" w:lineRule="auto"/>
        <w:jc w:val="both"/>
        <w:rPr>
          <w:rFonts w:cs="Arial"/>
          <w:color w:val="002060"/>
          <w:sz w:val="16"/>
          <w:szCs w:val="16"/>
        </w:rPr>
      </w:pPr>
    </w:p>
    <w:p w14:paraId="07B82785" w14:textId="77777777" w:rsidR="0070789B" w:rsidRPr="0070789B" w:rsidRDefault="0070789B" w:rsidP="0070789B">
      <w:pPr>
        <w:jc w:val="both"/>
        <w:rPr>
          <w:b/>
          <w:sz w:val="14"/>
          <w:szCs w:val="14"/>
        </w:rPr>
      </w:pPr>
      <w:r w:rsidRPr="0070789B">
        <w:rPr>
          <w:rFonts w:cs="Arial"/>
          <w:sz w:val="14"/>
          <w:szCs w:val="14"/>
        </w:rPr>
        <w:t>1.</w:t>
      </w:r>
      <w:r w:rsidRPr="0070789B">
        <w:rPr>
          <w:b/>
          <w:sz w:val="14"/>
          <w:szCs w:val="14"/>
        </w:rPr>
        <w:t xml:space="preserve">Banasiewicz T i </w:t>
      </w:r>
      <w:proofErr w:type="spellStart"/>
      <w:r w:rsidRPr="0070789B">
        <w:rPr>
          <w:b/>
          <w:sz w:val="14"/>
          <w:szCs w:val="14"/>
        </w:rPr>
        <w:t>wsp</w:t>
      </w:r>
      <w:proofErr w:type="spellEnd"/>
      <w:r w:rsidRPr="0070789B">
        <w:rPr>
          <w:b/>
          <w:sz w:val="14"/>
          <w:szCs w:val="14"/>
        </w:rPr>
        <w:t>. Kliniczne aspekty zastosowania kwasu masłowego w postępowaniu dietetycznym w chorobach jelit. Przegląd Gastroenterologiczny 2010; 5(6) : 329-334.</w:t>
      </w:r>
    </w:p>
    <w:p w14:paraId="7E70DF14" w14:textId="76324858" w:rsidR="00714691" w:rsidRDefault="00714691" w:rsidP="00714691">
      <w:pPr>
        <w:jc w:val="center"/>
      </w:pPr>
    </w:p>
    <w:p w14:paraId="12D9A5AE" w14:textId="3DF571E5" w:rsidR="00714691" w:rsidRDefault="00714691" w:rsidP="00714691"/>
    <w:sectPr w:rsidR="007146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8BD1" w14:textId="77777777" w:rsidR="00714691" w:rsidRDefault="00714691" w:rsidP="00714691">
      <w:pPr>
        <w:spacing w:after="0" w:line="240" w:lineRule="auto"/>
      </w:pPr>
      <w:r>
        <w:separator/>
      </w:r>
    </w:p>
  </w:endnote>
  <w:endnote w:type="continuationSeparator" w:id="0">
    <w:p w14:paraId="59B5A703" w14:textId="77777777" w:rsidR="00714691" w:rsidRDefault="00714691" w:rsidP="0071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8377" w14:textId="77777777" w:rsidR="00714691" w:rsidRDefault="00714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DE8E" w14:textId="49AC64E2" w:rsidR="00714691" w:rsidRDefault="00714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C572" w14:textId="77777777" w:rsidR="00714691" w:rsidRDefault="00714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D523" w14:textId="77777777" w:rsidR="00714691" w:rsidRDefault="00714691" w:rsidP="00714691">
      <w:pPr>
        <w:spacing w:after="0" w:line="240" w:lineRule="auto"/>
      </w:pPr>
      <w:r>
        <w:separator/>
      </w:r>
    </w:p>
  </w:footnote>
  <w:footnote w:type="continuationSeparator" w:id="0">
    <w:p w14:paraId="42EC81A4" w14:textId="77777777" w:rsidR="00714691" w:rsidRDefault="00714691" w:rsidP="0071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CC75" w14:textId="77777777" w:rsidR="00714691" w:rsidRDefault="00714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6629" w14:textId="77777777" w:rsidR="00714691" w:rsidRDefault="007146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48C5" w14:textId="77777777" w:rsidR="00714691" w:rsidRDefault="00714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E1742"/>
    <w:multiLevelType w:val="hybridMultilevel"/>
    <w:tmpl w:val="AFD29648"/>
    <w:lvl w:ilvl="0" w:tplc="B9B0257C">
      <w:numFmt w:val="bullet"/>
      <w:lvlText w:val="•"/>
      <w:lvlJc w:val="left"/>
      <w:pPr>
        <w:ind w:left="705" w:hanging="705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E00AA"/>
    <w:multiLevelType w:val="hybridMultilevel"/>
    <w:tmpl w:val="4E9E8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4884">
    <w:abstractNumId w:val="1"/>
  </w:num>
  <w:num w:numId="2" w16cid:durableId="98331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91"/>
    <w:rsid w:val="0017420A"/>
    <w:rsid w:val="002E415A"/>
    <w:rsid w:val="004E643D"/>
    <w:rsid w:val="00537391"/>
    <w:rsid w:val="00576AD3"/>
    <w:rsid w:val="006B59CF"/>
    <w:rsid w:val="006B76D4"/>
    <w:rsid w:val="006E7B07"/>
    <w:rsid w:val="0070789B"/>
    <w:rsid w:val="00714691"/>
    <w:rsid w:val="00791C5F"/>
    <w:rsid w:val="00894B8E"/>
    <w:rsid w:val="009D09FF"/>
    <w:rsid w:val="00F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A96C7F"/>
  <w15:chartTrackingRefBased/>
  <w15:docId w15:val="{0E0C143A-20B6-4B42-972D-BAF09FB7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6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691"/>
  </w:style>
  <w:style w:type="paragraph" w:styleId="Stopka">
    <w:name w:val="footer"/>
    <w:basedOn w:val="Normalny"/>
    <w:link w:val="StopkaZnak"/>
    <w:uiPriority w:val="99"/>
    <w:unhideWhenUsed/>
    <w:rsid w:val="0071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691"/>
  </w:style>
  <w:style w:type="character" w:styleId="Hipercze">
    <w:name w:val="Hyperlink"/>
    <w:basedOn w:val="Domylnaczcionkaakapitu"/>
    <w:uiPriority w:val="99"/>
    <w:semiHidden/>
    <w:unhideWhenUsed/>
    <w:rsid w:val="00F00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4432-879C-4E76-8294-01152ADD6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9CE2F-E2C4-4421-A38E-3C59DB48D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4FF1A-0E75-4DB7-8470-6C786B0772EC}">
  <ds:schemaRefs>
    <ds:schemaRef ds:uri="http://purl.org/dc/terms/"/>
    <ds:schemaRef ds:uri="c795e9a5-8920-4954-9141-eaafe1e2d94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6E5394-9C48-4C36-A2EE-D39280AF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 Agnieszka</dc:creator>
  <cp:keywords/>
  <dc:description/>
  <cp:lastModifiedBy>Sitek Agnieszka</cp:lastModifiedBy>
  <cp:revision>4</cp:revision>
  <dcterms:created xsi:type="dcterms:W3CDTF">2024-02-29T13:05:00Z</dcterms:created>
  <dcterms:modified xsi:type="dcterms:W3CDTF">2024-08-20T09:57:00Z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2023-02-09T12:29:42Z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c6847a8c-4c14-4ef0-be75-d1da2a8fa8eb</vt:lpwstr>
  </property>
  <property fmtid="{D5CDD505-2E9C-101B-9397-08002B2CF9AE}" pid="8" name="MSIP_Label_0b0dd1c2-1ce3-4165-b50d-ce376b15267d_ContentBits">
    <vt:lpwstr>0</vt:lpwstr>
  </property>
  <property fmtid="{D5CDD505-2E9C-101B-9397-08002B2CF9AE}" pid="9" name="ContentTypeId">
    <vt:lpwstr>0x010100553E7ECDC3E69D44940611E92D412732</vt:lpwstr>
  </property>
</Properties>
</file>