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D6D55" w14:textId="4A28AED5" w:rsidR="00511331" w:rsidRDefault="00511331" w:rsidP="00CD4345">
      <w:pPr>
        <w:spacing w:after="0" w:line="240" w:lineRule="auto"/>
        <w:jc w:val="both"/>
        <w:rPr>
          <w:rFonts w:ascii="Century Gothic" w:hAnsi="Century Gothic"/>
          <w:noProof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t xml:space="preserve">Nr ML </w:t>
      </w:r>
      <w:r w:rsidRPr="00511331">
        <w:rPr>
          <w:rFonts w:ascii="Century Gothic" w:hAnsi="Century Gothic"/>
          <w:noProof/>
          <w:sz w:val="20"/>
          <w:szCs w:val="20"/>
        </w:rPr>
        <w:t xml:space="preserve">ACI/2024/2502 </w:t>
      </w:r>
    </w:p>
    <w:p w14:paraId="1B918522" w14:textId="44FB6062" w:rsidR="00531E23" w:rsidRDefault="00CD4345" w:rsidP="00CD4345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D4345">
        <w:rPr>
          <w:rFonts w:ascii="Century Gothic" w:hAnsi="Century Gothic"/>
          <w:noProof/>
          <w:sz w:val="20"/>
          <w:szCs w:val="20"/>
        </w:rPr>
        <w:t>Acidolac JUNIOR o smaku truskawkowy</w:t>
      </w:r>
      <w:r w:rsidR="00A73DAF">
        <w:rPr>
          <w:rFonts w:ascii="Century Gothic" w:hAnsi="Century Gothic"/>
          <w:noProof/>
          <w:sz w:val="20"/>
          <w:szCs w:val="20"/>
        </w:rPr>
        <w:t xml:space="preserve"> </w:t>
      </w:r>
      <w:r w:rsidRPr="00CD4345">
        <w:rPr>
          <w:rFonts w:ascii="Century Gothic" w:hAnsi="Century Gothic"/>
          <w:noProof/>
          <w:sz w:val="20"/>
          <w:szCs w:val="20"/>
        </w:rPr>
        <w:t>x 20 tabl. suplement diety</w:t>
      </w:r>
    </w:p>
    <w:p w14:paraId="46F26689" w14:textId="63EC9C71" w:rsidR="00A7440C" w:rsidRDefault="00A7440C" w:rsidP="00D82B27">
      <w:pPr>
        <w:rPr>
          <w:rFonts w:ascii="Century Gothic" w:hAnsi="Century Gothic"/>
          <w:b/>
          <w:bCs/>
          <w:sz w:val="20"/>
          <w:szCs w:val="20"/>
        </w:rPr>
      </w:pPr>
    </w:p>
    <w:p w14:paraId="2D89EE03" w14:textId="605025A2" w:rsidR="00A7440C" w:rsidRDefault="006301B6" w:rsidP="00D82B27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w:drawing>
          <wp:inline distT="0" distB="0" distL="0" distR="0" wp14:anchorId="41324429" wp14:editId="7DC08F37">
            <wp:extent cx="2592946" cy="1524000"/>
            <wp:effectExtent l="0" t="0" r="0" b="0"/>
            <wp:docPr id="1" name="Obraz 1" descr="Obraz zawierający tekst, kreskówka, pudełk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kreskówka, pudełk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993" cy="152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98320" w14:textId="77777777" w:rsidR="007E2742" w:rsidRDefault="007E2742" w:rsidP="00D82B27">
      <w:pPr>
        <w:rPr>
          <w:rFonts w:ascii="Century Gothic" w:hAnsi="Century Gothic"/>
          <w:b/>
          <w:bCs/>
          <w:sz w:val="20"/>
          <w:szCs w:val="20"/>
        </w:rPr>
      </w:pPr>
    </w:p>
    <w:p w14:paraId="62089A20" w14:textId="13209108" w:rsidR="0041470C" w:rsidRPr="007E2742" w:rsidRDefault="0041470C" w:rsidP="00D82B27">
      <w:pPr>
        <w:rPr>
          <w:rFonts w:ascii="Century Gothic" w:hAnsi="Century Gothic"/>
          <w:sz w:val="20"/>
          <w:szCs w:val="20"/>
        </w:rPr>
      </w:pPr>
      <w:r w:rsidRPr="007E2742">
        <w:rPr>
          <w:rFonts w:ascii="Century Gothic" w:hAnsi="Century Gothic"/>
          <w:b/>
          <w:bCs/>
          <w:sz w:val="20"/>
          <w:szCs w:val="20"/>
        </w:rPr>
        <w:t>Acidolac® Junior</w:t>
      </w:r>
      <w:r w:rsidRPr="007E2742">
        <w:rPr>
          <w:rFonts w:ascii="Lato" w:hAnsi="Lato"/>
          <w:color w:val="254355"/>
          <w:sz w:val="20"/>
          <w:szCs w:val="20"/>
          <w:shd w:val="clear" w:color="auto" w:fill="FFFFFF"/>
        </w:rPr>
        <w:t xml:space="preserve"> </w:t>
      </w:r>
      <w:r w:rsidR="00D43602" w:rsidRPr="00D4015E">
        <w:rPr>
          <w:rFonts w:ascii="Century Gothic" w:hAnsi="Century Gothic"/>
          <w:sz w:val="20"/>
          <w:szCs w:val="20"/>
        </w:rPr>
        <w:t xml:space="preserve">to </w:t>
      </w:r>
      <w:r w:rsidR="002B27C9">
        <w:rPr>
          <w:rFonts w:ascii="Century Gothic" w:hAnsi="Century Gothic"/>
          <w:sz w:val="20"/>
          <w:szCs w:val="20"/>
        </w:rPr>
        <w:t>m</w:t>
      </w:r>
      <w:r w:rsidR="00AC71F7" w:rsidRPr="00D4015E">
        <w:rPr>
          <w:rFonts w:ascii="Century Gothic" w:hAnsi="Century Gothic"/>
          <w:sz w:val="20"/>
          <w:szCs w:val="20"/>
        </w:rPr>
        <w:t>isiotabletki zawierają</w:t>
      </w:r>
      <w:r w:rsidR="00D4015E">
        <w:rPr>
          <w:rFonts w:ascii="Century Gothic" w:hAnsi="Century Gothic"/>
          <w:sz w:val="20"/>
          <w:szCs w:val="20"/>
        </w:rPr>
        <w:t xml:space="preserve"> </w:t>
      </w:r>
      <w:r w:rsidR="00AC71F7" w:rsidRPr="00D4015E">
        <w:rPr>
          <w:rFonts w:ascii="Century Gothic" w:hAnsi="Century Gothic"/>
          <w:sz w:val="20"/>
          <w:szCs w:val="20"/>
        </w:rPr>
        <w:t>jeden z dominujących szczepów</w:t>
      </w:r>
      <w:r w:rsidR="00C76E2E">
        <w:rPr>
          <w:rFonts w:ascii="Century Gothic" w:hAnsi="Century Gothic"/>
          <w:sz w:val="20"/>
          <w:szCs w:val="20"/>
        </w:rPr>
        <w:t>*</w:t>
      </w:r>
      <w:r w:rsidR="00AC71F7" w:rsidRPr="00D4015E">
        <w:rPr>
          <w:rFonts w:ascii="Century Gothic" w:hAnsi="Century Gothic"/>
          <w:sz w:val="20"/>
          <w:szCs w:val="20"/>
        </w:rPr>
        <w:t xml:space="preserve"> dziecięcego mikrobiomu</w:t>
      </w:r>
      <w:r w:rsidR="006257C8">
        <w:rPr>
          <w:rFonts w:ascii="Century Gothic" w:hAnsi="Century Gothic"/>
          <w:sz w:val="20"/>
          <w:szCs w:val="20"/>
        </w:rPr>
        <w:t xml:space="preserve"> oraz</w:t>
      </w:r>
      <w:r w:rsidRPr="007E2742">
        <w:rPr>
          <w:rFonts w:ascii="Century Gothic" w:hAnsi="Century Gothic"/>
          <w:sz w:val="20"/>
          <w:szCs w:val="20"/>
        </w:rPr>
        <w:t xml:space="preserve"> witaminę B</w:t>
      </w:r>
      <w:r w:rsidRPr="007E2742">
        <w:rPr>
          <w:rFonts w:ascii="Century Gothic" w:hAnsi="Century Gothic"/>
          <w:sz w:val="20"/>
          <w:szCs w:val="20"/>
          <w:vertAlign w:val="subscript"/>
        </w:rPr>
        <w:t>6</w:t>
      </w:r>
      <w:r w:rsidRPr="007E2742">
        <w:rPr>
          <w:rFonts w:ascii="Century Gothic" w:hAnsi="Century Gothic"/>
          <w:sz w:val="20"/>
          <w:szCs w:val="20"/>
        </w:rPr>
        <w:t>, która wspomaga prawidłowe funkcjonowanie układu odpornościowego</w:t>
      </w:r>
      <w:r w:rsidRPr="007E2742">
        <w:rPr>
          <w:rFonts w:ascii="Lato" w:hAnsi="Lato"/>
          <w:color w:val="254355"/>
          <w:sz w:val="20"/>
          <w:szCs w:val="20"/>
          <w:shd w:val="clear" w:color="auto" w:fill="FFFFFF"/>
        </w:rPr>
        <w:t>.</w:t>
      </w:r>
    </w:p>
    <w:p w14:paraId="6007A61E" w14:textId="77DEEEC7" w:rsidR="005A1B0F" w:rsidRPr="005A1B0F" w:rsidRDefault="005A1B0F" w:rsidP="005A1B0F">
      <w:pPr>
        <w:jc w:val="both"/>
        <w:rPr>
          <w:rFonts w:ascii="Century Gothic" w:hAnsi="Century Gothic"/>
          <w:b/>
          <w:sz w:val="20"/>
          <w:szCs w:val="20"/>
        </w:rPr>
      </w:pPr>
      <w:r w:rsidRPr="007E2742">
        <w:rPr>
          <w:rFonts w:ascii="Century Gothic" w:hAnsi="Century Gothic"/>
          <w:b/>
          <w:sz w:val="20"/>
          <w:szCs w:val="20"/>
        </w:rPr>
        <w:t>Skład</w:t>
      </w:r>
      <w:r w:rsidRPr="007E2742">
        <w:rPr>
          <w:rFonts w:ascii="Century Gothic" w:hAnsi="Century Gothic"/>
          <w:sz w:val="20"/>
          <w:szCs w:val="20"/>
        </w:rPr>
        <w:t>: 1 tableta zawiera: 1</w:t>
      </w:r>
      <w:r w:rsidRPr="007E2742">
        <w:rPr>
          <w:rFonts w:ascii="Century Gothic" w:eastAsia="Microsoft Sans Serif" w:hAnsi="Century Gothic"/>
          <w:color w:val="000000"/>
          <w:sz w:val="20"/>
          <w:szCs w:val="20"/>
        </w:rPr>
        <w:t>x10</w:t>
      </w:r>
      <w:r w:rsidRPr="007E2742">
        <w:rPr>
          <w:rFonts w:ascii="Century Gothic" w:eastAsia="Microsoft Sans Serif" w:hAnsi="Century Gothic"/>
          <w:color w:val="000000"/>
          <w:sz w:val="20"/>
          <w:szCs w:val="20"/>
          <w:vertAlign w:val="superscript"/>
        </w:rPr>
        <w:t>8</w:t>
      </w:r>
      <w:r w:rsidRPr="007E2742">
        <w:rPr>
          <w:rFonts w:ascii="Century Gothic" w:eastAsia="Microsoft Sans Serif" w:hAnsi="Century Gothic"/>
          <w:color w:val="000000"/>
          <w:sz w:val="20"/>
          <w:szCs w:val="20"/>
        </w:rPr>
        <w:t xml:space="preserve"> CFU</w:t>
      </w:r>
      <w:r>
        <w:rPr>
          <w:rFonts w:ascii="Century Gothic" w:eastAsia="Microsoft Sans Serif" w:hAnsi="Century Gothic"/>
          <w:color w:val="000000"/>
          <w:sz w:val="20"/>
          <w:szCs w:val="20"/>
        </w:rPr>
        <w:t>*</w:t>
      </w:r>
      <w:r w:rsidRPr="007E2742">
        <w:rPr>
          <w:rFonts w:ascii="Century Gothic" w:eastAsia="Microsoft Sans Serif" w:hAnsi="Century Gothic"/>
          <w:color w:val="000000"/>
          <w:sz w:val="20"/>
          <w:szCs w:val="20"/>
        </w:rPr>
        <w:t xml:space="preserve">* </w:t>
      </w:r>
      <w:r w:rsidRPr="007E2742">
        <w:rPr>
          <w:rFonts w:ascii="Century Gothic" w:hAnsi="Century Gothic"/>
          <w:i/>
          <w:iCs/>
          <w:sz w:val="20"/>
          <w:szCs w:val="20"/>
        </w:rPr>
        <w:t>Lactobacillus acidophilus</w:t>
      </w:r>
      <w:r w:rsidRPr="007E2742">
        <w:rPr>
          <w:rFonts w:ascii="Century Gothic" w:hAnsi="Century Gothic"/>
          <w:sz w:val="20"/>
          <w:szCs w:val="20"/>
        </w:rPr>
        <w:t> La-14</w:t>
      </w:r>
      <w:r w:rsidRPr="007E2742">
        <w:rPr>
          <w:rFonts w:ascii="Century Gothic" w:hAnsi="Century Gothic"/>
          <w:sz w:val="20"/>
          <w:szCs w:val="20"/>
          <w:vertAlign w:val="superscript"/>
        </w:rPr>
        <w:t>TM</w:t>
      </w:r>
      <w:r w:rsidRPr="007E2742">
        <w:rPr>
          <w:rFonts w:ascii="Century Gothic" w:hAnsi="Century Gothic"/>
          <w:sz w:val="20"/>
          <w:szCs w:val="20"/>
        </w:rPr>
        <w:t>, 1</w:t>
      </w:r>
      <w:r w:rsidRPr="007E2742">
        <w:rPr>
          <w:rFonts w:ascii="Century Gothic" w:eastAsia="Microsoft Sans Serif" w:hAnsi="Century Gothic"/>
          <w:color w:val="000000"/>
          <w:sz w:val="20"/>
          <w:szCs w:val="20"/>
        </w:rPr>
        <w:t>x10</w:t>
      </w:r>
      <w:r w:rsidRPr="007E2742">
        <w:rPr>
          <w:rFonts w:ascii="Century Gothic" w:eastAsia="Microsoft Sans Serif" w:hAnsi="Century Gothic"/>
          <w:color w:val="000000"/>
          <w:sz w:val="20"/>
          <w:szCs w:val="20"/>
          <w:vertAlign w:val="superscript"/>
        </w:rPr>
        <w:t>8</w:t>
      </w:r>
      <w:r w:rsidRPr="007E2742">
        <w:rPr>
          <w:rFonts w:ascii="Century Gothic" w:eastAsia="Microsoft Sans Serif" w:hAnsi="Century Gothic"/>
          <w:color w:val="000000"/>
          <w:sz w:val="20"/>
          <w:szCs w:val="20"/>
        </w:rPr>
        <w:t xml:space="preserve"> CFU*</w:t>
      </w:r>
      <w:r>
        <w:rPr>
          <w:rFonts w:ascii="Century Gothic" w:eastAsia="Microsoft Sans Serif" w:hAnsi="Century Gothic"/>
          <w:color w:val="000000"/>
          <w:sz w:val="20"/>
          <w:szCs w:val="20"/>
        </w:rPr>
        <w:t>*</w:t>
      </w:r>
      <w:r w:rsidRPr="007E2742">
        <w:rPr>
          <w:rFonts w:ascii="Century Gothic" w:hAnsi="Century Gothic"/>
          <w:sz w:val="20"/>
          <w:szCs w:val="20"/>
        </w:rPr>
        <w:t> </w:t>
      </w:r>
      <w:r w:rsidRPr="007E2742">
        <w:rPr>
          <w:rFonts w:ascii="Century Gothic" w:hAnsi="Century Gothic"/>
          <w:i/>
          <w:iCs/>
          <w:sz w:val="20"/>
          <w:szCs w:val="20"/>
        </w:rPr>
        <w:t>Bifidobacterium lactis</w:t>
      </w:r>
      <w:r w:rsidRPr="007E2742">
        <w:rPr>
          <w:rFonts w:ascii="Century Gothic" w:hAnsi="Century Gothic"/>
          <w:sz w:val="20"/>
          <w:szCs w:val="20"/>
        </w:rPr>
        <w:t> BI-04</w:t>
      </w:r>
      <w:r w:rsidRPr="007E2742">
        <w:rPr>
          <w:rFonts w:ascii="Century Gothic" w:hAnsi="Century Gothic"/>
          <w:sz w:val="20"/>
          <w:szCs w:val="20"/>
          <w:vertAlign w:val="superscript"/>
        </w:rPr>
        <w:t>TM</w:t>
      </w:r>
      <w:r w:rsidRPr="007E2742">
        <w:rPr>
          <w:rFonts w:ascii="Century Gothic" w:hAnsi="Century Gothic"/>
          <w:sz w:val="20"/>
          <w:szCs w:val="20"/>
        </w:rPr>
        <w:t xml:space="preserve">, 278 mg </w:t>
      </w:r>
      <w:r w:rsidR="00974895">
        <w:rPr>
          <w:rFonts w:ascii="Century Gothic" w:hAnsi="Century Gothic"/>
          <w:sz w:val="20"/>
          <w:szCs w:val="20"/>
        </w:rPr>
        <w:t>Inuliny</w:t>
      </w:r>
      <w:r w:rsidRPr="007E2742">
        <w:rPr>
          <w:rFonts w:ascii="Century Gothic" w:hAnsi="Century Gothic"/>
          <w:sz w:val="20"/>
          <w:szCs w:val="20"/>
        </w:rPr>
        <w:t xml:space="preserve"> oraz 0,35 mg (25% RWS*</w:t>
      </w:r>
      <w:r>
        <w:rPr>
          <w:rFonts w:ascii="Century Gothic" w:hAnsi="Century Gothic"/>
          <w:sz w:val="20"/>
          <w:szCs w:val="20"/>
        </w:rPr>
        <w:t>*</w:t>
      </w:r>
      <w:r w:rsidRPr="007E2742">
        <w:rPr>
          <w:rFonts w:ascii="Century Gothic" w:hAnsi="Century Gothic"/>
          <w:sz w:val="20"/>
          <w:szCs w:val="20"/>
        </w:rPr>
        <w:t>*) witaminy B</w:t>
      </w:r>
      <w:r w:rsidRPr="007E2742">
        <w:rPr>
          <w:rFonts w:ascii="Century Gothic" w:hAnsi="Century Gothic"/>
          <w:sz w:val="20"/>
          <w:szCs w:val="20"/>
          <w:vertAlign w:val="subscript"/>
        </w:rPr>
        <w:t>6</w:t>
      </w:r>
      <w:r w:rsidRPr="007E2742">
        <w:rPr>
          <w:rFonts w:ascii="Century Gothic" w:hAnsi="Century Gothic"/>
          <w:sz w:val="20"/>
          <w:szCs w:val="20"/>
        </w:rPr>
        <w:t>.</w:t>
      </w:r>
      <w:r w:rsidRPr="007E2742">
        <w:rPr>
          <w:rFonts w:ascii="Century Gothic" w:hAnsi="Century Gothic"/>
          <w:b/>
          <w:bCs/>
        </w:rPr>
        <w:t xml:space="preserve"> </w:t>
      </w:r>
    </w:p>
    <w:p w14:paraId="13586769" w14:textId="6567F3FA" w:rsidR="008507C8" w:rsidRDefault="00145176" w:rsidP="004319EB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7E2742">
        <w:rPr>
          <w:rFonts w:ascii="Century Gothic" w:hAnsi="Century Gothic"/>
          <w:b/>
          <w:sz w:val="20"/>
          <w:szCs w:val="20"/>
        </w:rPr>
        <w:t>Acidolac® Junior</w:t>
      </w:r>
      <w:r w:rsidRPr="007E2742">
        <w:rPr>
          <w:rFonts w:ascii="Century Gothic" w:hAnsi="Century Gothic"/>
          <w:sz w:val="20"/>
          <w:szCs w:val="20"/>
        </w:rPr>
        <w:t xml:space="preserve"> należy przyjmować w celu przywrócenia właściwej równowagi </w:t>
      </w:r>
      <w:r w:rsidR="008507C8">
        <w:rPr>
          <w:rFonts w:ascii="Century Gothic" w:hAnsi="Century Gothic"/>
          <w:sz w:val="20"/>
          <w:szCs w:val="20"/>
        </w:rPr>
        <w:t xml:space="preserve">mikrobioty </w:t>
      </w:r>
      <w:r w:rsidRPr="007E2742">
        <w:rPr>
          <w:rFonts w:ascii="Century Gothic" w:hAnsi="Century Gothic"/>
          <w:sz w:val="20"/>
          <w:szCs w:val="20"/>
        </w:rPr>
        <w:t>bakteryjnej przewodu pokarmowego</w:t>
      </w:r>
      <w:r w:rsidR="008507C8">
        <w:rPr>
          <w:rFonts w:ascii="Century Gothic" w:hAnsi="Century Gothic"/>
          <w:sz w:val="20"/>
          <w:szCs w:val="20"/>
        </w:rPr>
        <w:t>:</w:t>
      </w:r>
    </w:p>
    <w:p w14:paraId="5D7A2771" w14:textId="77777777" w:rsidR="00A449C4" w:rsidRDefault="008507C8" w:rsidP="004319EB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145176" w:rsidRPr="007E2742">
        <w:rPr>
          <w:rFonts w:ascii="Century Gothic" w:hAnsi="Century Gothic"/>
          <w:sz w:val="20"/>
          <w:szCs w:val="20"/>
        </w:rPr>
        <w:t xml:space="preserve">w trakcie i po antybiotykoterapii </w:t>
      </w:r>
    </w:p>
    <w:p w14:paraId="67397DBC" w14:textId="77777777" w:rsidR="0033421E" w:rsidRDefault="00A449C4" w:rsidP="0033421E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w trakcie </w:t>
      </w:r>
      <w:r w:rsidR="00145176" w:rsidRPr="007E2742">
        <w:rPr>
          <w:rFonts w:ascii="Century Gothic" w:hAnsi="Century Gothic"/>
          <w:sz w:val="20"/>
          <w:szCs w:val="20"/>
        </w:rPr>
        <w:t>podróży ze zmianą strefy klimatycznej</w:t>
      </w:r>
    </w:p>
    <w:p w14:paraId="0F5A027B" w14:textId="5D036B55" w:rsidR="00145176" w:rsidRPr="007E2742" w:rsidRDefault="00145176" w:rsidP="0033421E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7E2742">
        <w:rPr>
          <w:rFonts w:ascii="Century Gothic" w:hAnsi="Century Gothic"/>
          <w:sz w:val="20"/>
          <w:szCs w:val="20"/>
        </w:rPr>
        <w:t xml:space="preserve">Bakterie zawarte w </w:t>
      </w:r>
      <w:r w:rsidR="00166F5B" w:rsidRPr="008B1B0F">
        <w:rPr>
          <w:rFonts w:ascii="Century Gothic" w:hAnsi="Century Gothic"/>
          <w:b/>
          <w:bCs/>
          <w:sz w:val="20"/>
          <w:szCs w:val="20"/>
        </w:rPr>
        <w:t xml:space="preserve">Acidolac Junior </w:t>
      </w:r>
      <w:r w:rsidRPr="007E2742">
        <w:rPr>
          <w:rFonts w:ascii="Century Gothic" w:hAnsi="Century Gothic"/>
          <w:sz w:val="20"/>
          <w:szCs w:val="20"/>
        </w:rPr>
        <w:t>są odporne na działanie soku żołądkowego i kwasów żółciowych</w:t>
      </w:r>
      <w:r w:rsidR="004319EB">
        <w:rPr>
          <w:rFonts w:ascii="Century Gothic" w:hAnsi="Century Gothic"/>
          <w:sz w:val="20"/>
          <w:szCs w:val="20"/>
        </w:rPr>
        <w:t xml:space="preserve">, </w:t>
      </w:r>
      <w:r w:rsidR="00674761">
        <w:rPr>
          <w:rFonts w:ascii="Century Gothic" w:hAnsi="Century Gothic"/>
          <w:sz w:val="20"/>
          <w:szCs w:val="20"/>
        </w:rPr>
        <w:t xml:space="preserve">z </w:t>
      </w:r>
      <w:r w:rsidRPr="007E2742">
        <w:rPr>
          <w:rFonts w:ascii="Century Gothic" w:hAnsi="Century Gothic"/>
          <w:sz w:val="20"/>
          <w:szCs w:val="20"/>
        </w:rPr>
        <w:t>łatwo</w:t>
      </w:r>
      <w:r w:rsidR="00674761">
        <w:rPr>
          <w:rFonts w:ascii="Century Gothic" w:hAnsi="Century Gothic"/>
          <w:sz w:val="20"/>
          <w:szCs w:val="20"/>
        </w:rPr>
        <w:t>ścią</w:t>
      </w:r>
      <w:r w:rsidRPr="007E2742">
        <w:rPr>
          <w:rFonts w:ascii="Century Gothic" w:hAnsi="Century Gothic"/>
          <w:sz w:val="20"/>
          <w:szCs w:val="20"/>
        </w:rPr>
        <w:t xml:space="preserve"> zasiedlają przewód pokarmowy. </w:t>
      </w:r>
    </w:p>
    <w:p w14:paraId="137723DD" w14:textId="733D2152" w:rsidR="00145176" w:rsidRPr="007E2742" w:rsidRDefault="00145176" w:rsidP="00145176">
      <w:pPr>
        <w:jc w:val="both"/>
        <w:rPr>
          <w:rFonts w:ascii="Century Gothic" w:hAnsi="Century Gothic"/>
          <w:sz w:val="20"/>
          <w:szCs w:val="20"/>
        </w:rPr>
      </w:pPr>
      <w:r w:rsidRPr="007E2742">
        <w:rPr>
          <w:rFonts w:ascii="Century Gothic" w:hAnsi="Century Gothic"/>
          <w:sz w:val="20"/>
          <w:szCs w:val="20"/>
        </w:rPr>
        <w:t>Produkt bezglutenowy. Nie zawiera sacharozy.</w:t>
      </w:r>
    </w:p>
    <w:p w14:paraId="5CA78B28" w14:textId="2ABD8288" w:rsidR="00145176" w:rsidRPr="007E2742" w:rsidRDefault="00145176" w:rsidP="00145176">
      <w:pPr>
        <w:jc w:val="both"/>
        <w:rPr>
          <w:rFonts w:ascii="Century Gothic" w:hAnsi="Century Gothic"/>
          <w:sz w:val="20"/>
          <w:szCs w:val="20"/>
        </w:rPr>
      </w:pPr>
      <w:r w:rsidRPr="007E2742">
        <w:rPr>
          <w:rFonts w:ascii="Century Gothic" w:hAnsi="Century Gothic"/>
          <w:b/>
          <w:sz w:val="20"/>
          <w:szCs w:val="20"/>
        </w:rPr>
        <w:t xml:space="preserve">Zalecane spożycie: </w:t>
      </w:r>
      <w:r w:rsidRPr="007E2742">
        <w:rPr>
          <w:rFonts w:ascii="Century Gothic" w:hAnsi="Century Gothic"/>
          <w:sz w:val="20"/>
          <w:szCs w:val="20"/>
        </w:rPr>
        <w:t>Dzieci powyżej 3. roku życia i dorośli: 1 tabletka dwa razy dziennie.</w:t>
      </w:r>
    </w:p>
    <w:p w14:paraId="21C2242F" w14:textId="77777777" w:rsidR="00D8005D" w:rsidRPr="006301B6" w:rsidRDefault="00477B99" w:rsidP="00E133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6301B6">
        <w:rPr>
          <w:rFonts w:ascii="Century Gothic" w:hAnsi="Century Gothic"/>
          <w:b/>
          <w:bCs/>
          <w:sz w:val="20"/>
          <w:szCs w:val="20"/>
        </w:rPr>
        <w:t>Podmiot odpowiedzialny za informację:</w:t>
      </w:r>
      <w:r w:rsidR="00246CD7" w:rsidRPr="006301B6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3CBD459E" w14:textId="77777777" w:rsidR="006C780B" w:rsidRDefault="0089107B" w:rsidP="006C780B">
      <w:pPr>
        <w:jc w:val="both"/>
        <w:rPr>
          <w:rStyle w:val="descrhead"/>
          <w:rFonts w:ascii="Century Gothic" w:hAnsi="Century Gothic"/>
          <w:b/>
          <w:bCs/>
        </w:rPr>
      </w:pPr>
      <w:r w:rsidRPr="00A728B5">
        <w:rPr>
          <w:rFonts w:ascii="Century Gothic" w:hAnsi="Century Gothic"/>
          <w:sz w:val="20"/>
          <w:szCs w:val="20"/>
        </w:rPr>
        <w:t>Zakłady Farmaceutyczne POLPHARMA S.A.</w:t>
      </w:r>
      <w:r w:rsidR="007E2742">
        <w:rPr>
          <w:rFonts w:ascii="Century Gothic" w:hAnsi="Century Gothic"/>
          <w:sz w:val="20"/>
          <w:szCs w:val="20"/>
        </w:rPr>
        <w:t xml:space="preserve"> </w:t>
      </w:r>
      <w:r w:rsidRPr="00A728B5">
        <w:rPr>
          <w:rFonts w:ascii="Century Gothic" w:hAnsi="Century Gothic"/>
          <w:sz w:val="20"/>
          <w:szCs w:val="20"/>
        </w:rPr>
        <w:t>ul. Pelplińska 19</w:t>
      </w:r>
      <w:r w:rsidR="00E13324">
        <w:rPr>
          <w:rFonts w:ascii="Century Gothic" w:hAnsi="Century Gothic"/>
          <w:sz w:val="20"/>
          <w:szCs w:val="20"/>
        </w:rPr>
        <w:t xml:space="preserve">, </w:t>
      </w:r>
      <w:r w:rsidRPr="00A728B5">
        <w:rPr>
          <w:rFonts w:ascii="Century Gothic" w:hAnsi="Century Gothic"/>
          <w:sz w:val="20"/>
          <w:szCs w:val="20"/>
        </w:rPr>
        <w:t>83-200 Starogard Gdański</w:t>
      </w:r>
      <w:r w:rsidR="006C780B" w:rsidRPr="006C780B">
        <w:rPr>
          <w:rStyle w:val="descrhead"/>
          <w:rFonts w:ascii="Century Gothic" w:hAnsi="Century Gothic"/>
          <w:b/>
          <w:bCs/>
        </w:rPr>
        <w:t xml:space="preserve"> </w:t>
      </w:r>
    </w:p>
    <w:p w14:paraId="4C01F349" w14:textId="77777777" w:rsidR="00BF1D96" w:rsidRDefault="00BF1D96" w:rsidP="00BF1D96">
      <w:pPr>
        <w:jc w:val="both"/>
        <w:rPr>
          <w:rFonts w:ascii="Century Gothic" w:hAnsi="Century Gothic"/>
        </w:rPr>
      </w:pPr>
      <w:r w:rsidRPr="008878E8">
        <w:rPr>
          <w:rFonts w:ascii="Century Gothic" w:hAnsi="Century Gothic"/>
        </w:rPr>
        <w:t>*</w:t>
      </w:r>
      <w:r w:rsidRPr="008878E8">
        <w:rPr>
          <w:rFonts w:ascii="Century Gothic" w:hAnsi="Century Gothic"/>
          <w:sz w:val="20"/>
          <w:szCs w:val="20"/>
        </w:rPr>
        <w:t xml:space="preserve">Tremblay A et al. </w:t>
      </w:r>
      <w:r w:rsidRPr="00511331">
        <w:rPr>
          <w:rFonts w:ascii="Century Gothic" w:hAnsi="Century Gothic"/>
          <w:sz w:val="20"/>
          <w:szCs w:val="20"/>
          <w:lang w:val="en-US"/>
        </w:rPr>
        <w:t xml:space="preserve">Review and Perspectives on Bifidobacterium lactis for Infants’ and Children’s Health. </w:t>
      </w:r>
      <w:r w:rsidRPr="00C76E2E">
        <w:rPr>
          <w:rFonts w:ascii="Century Gothic" w:hAnsi="Century Gothic"/>
          <w:sz w:val="20"/>
          <w:szCs w:val="20"/>
        </w:rPr>
        <w:t>Microorganisms 2023;11:2501</w:t>
      </w:r>
      <w:r w:rsidRPr="00511331">
        <w:rPr>
          <w:rFonts w:ascii="Century Gothic" w:hAnsi="Century Gothic"/>
        </w:rPr>
        <w:t xml:space="preserve"> </w:t>
      </w:r>
    </w:p>
    <w:p w14:paraId="190D2B34" w14:textId="0C3AEF7B" w:rsidR="00BF1D96" w:rsidRPr="007E2742" w:rsidRDefault="00BF1D96" w:rsidP="00BF1D96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</w:t>
      </w:r>
      <w:r w:rsidRPr="007E2742">
        <w:rPr>
          <w:rFonts w:ascii="Century Gothic" w:hAnsi="Century Gothic"/>
          <w:sz w:val="20"/>
          <w:szCs w:val="20"/>
        </w:rPr>
        <w:t>*Colony Forming Unit - jednostka tworząca kolonię bakterii</w:t>
      </w:r>
    </w:p>
    <w:p w14:paraId="293F36C5" w14:textId="77777777" w:rsidR="00BF1D96" w:rsidRDefault="00BF1D96" w:rsidP="00BF1D9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</w:t>
      </w:r>
      <w:r w:rsidRPr="007E2742">
        <w:rPr>
          <w:rFonts w:ascii="Century Gothic" w:hAnsi="Century Gothic"/>
          <w:sz w:val="20"/>
          <w:szCs w:val="20"/>
        </w:rPr>
        <w:t>**RWS – referencyjna wartość spożycia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7E166274" w14:textId="77777777" w:rsidR="00BF1D96" w:rsidRDefault="00BF1D96" w:rsidP="006C780B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9442268" w14:textId="776F261F" w:rsidR="006C780B" w:rsidRDefault="006C780B" w:rsidP="006C780B">
      <w:pPr>
        <w:jc w:val="both"/>
        <w:rPr>
          <w:rFonts w:ascii="Century Gothic" w:eastAsia="Microsoft Sans Serif" w:hAnsi="Century Gothic"/>
          <w:color w:val="000000"/>
          <w:sz w:val="20"/>
          <w:szCs w:val="20"/>
        </w:rPr>
      </w:pPr>
      <w:r w:rsidRPr="007E2742">
        <w:rPr>
          <w:rFonts w:ascii="Century Gothic" w:hAnsi="Century Gothic"/>
          <w:color w:val="000000"/>
          <w:sz w:val="20"/>
          <w:szCs w:val="20"/>
        </w:rPr>
        <w:t xml:space="preserve">Nie należy przekraczać zalecanej porcji do spożycia w ciągu dnia. Zrównoważona i zróżnicowana dieta oraz zdrowy styl życia są podstawą zapewnienia prawidłowego funkcjonowania organizmu. Suplement diety nie może być stosowany jako substytut zróżnicowanej diety. </w:t>
      </w:r>
      <w:r w:rsidRPr="007E2742">
        <w:rPr>
          <w:rFonts w:ascii="Century Gothic" w:eastAsia="Microsoft Sans Serif" w:hAnsi="Century Gothic"/>
          <w:color w:val="000000"/>
          <w:sz w:val="20"/>
          <w:szCs w:val="20"/>
        </w:rPr>
        <w:t>Nie stosować u osób uczulonych na którykolwiek ze składników produktu.</w:t>
      </w:r>
    </w:p>
    <w:p w14:paraId="6992CB3A" w14:textId="15E8ACDA" w:rsidR="0089107B" w:rsidRDefault="00E13324" w:rsidP="00E13324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2753436" wp14:editId="49CE3157">
                <wp:extent cx="1571625" cy="438150"/>
                <wp:effectExtent l="0" t="0" r="9525" b="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0B04C" w14:textId="77777777" w:rsidR="008973C4" w:rsidRDefault="008973C4" w:rsidP="008973C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SUPLEMENT DIETY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753436" id="Prostokąt 2" o:spid="_x0000_s1026" style="width:123.7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" fillcolor="#4472c4 [3204]" stroked="f" strokeweight="1pt">
                <v:textbox>
                  <w:txbxContent>
                    <w:p w14:paraId="0560B04C" w14:textId="77777777" w:rsidR="008973C4" w:rsidRDefault="008973C4" w:rsidP="008973C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SUPLEMENT DIETY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89107B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7D3C" w14:textId="77777777" w:rsidR="00B95C35" w:rsidRDefault="00B95C35" w:rsidP="00477B99">
      <w:pPr>
        <w:spacing w:after="0" w:line="240" w:lineRule="auto"/>
      </w:pPr>
      <w:r>
        <w:separator/>
      </w:r>
    </w:p>
  </w:endnote>
  <w:endnote w:type="continuationSeparator" w:id="0">
    <w:p w14:paraId="77055CF3" w14:textId="77777777" w:rsidR="00B95C35" w:rsidRDefault="00B95C35" w:rsidP="0047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70370" w14:textId="3F0BD051" w:rsidR="00477B99" w:rsidRDefault="00477B9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437A62" wp14:editId="78442A2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2065"/>
              <wp:wrapSquare wrapText="bothSides"/>
              <wp:docPr id="4" name="Pole tekstowe 4" descr="Wewnętrzne / Internal Zakłady Farmaceutyczne POLPHARMA S.A.; Polfa Warszaw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92AD5" w14:textId="5C7CFE3A" w:rsidR="00477B99" w:rsidRPr="00477B99" w:rsidRDefault="00477B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77B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S.A.; Polfa Warszawa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37A62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Wewnętrzne / Internal Zakłady Farmaceutyczne POLPHARMA S.A.; Polfa Warszawa S.A.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4CC92AD5" w14:textId="5C7CFE3A" w:rsidR="00477B99" w:rsidRPr="00477B99" w:rsidRDefault="00477B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77B9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S.A.; Polfa Warszawa S.A.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C8D69" w14:textId="75B2B6D9" w:rsidR="00477B99" w:rsidRDefault="00477B9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1D8BBB" wp14:editId="35767AEF">
              <wp:simplePos x="904875" y="1006792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2065"/>
              <wp:wrapSquare wrapText="bothSides"/>
              <wp:docPr id="5" name="Pole tekstowe 5" descr="Wewnętrzne / Internal Zakłady Farmaceutyczne POLPHARMA S.A.; Polfa Warszaw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603B7" w14:textId="79596449" w:rsidR="00477B99" w:rsidRPr="00477B99" w:rsidRDefault="00477B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77B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S.A.; Polfa Warszawa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D8BBB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alt="Wewnętrzne / Internal Zakłady Farmaceutyczne POLPHARMA S.A.; Polfa Warszawa S.A.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3CD603B7" w14:textId="79596449" w:rsidR="00477B99" w:rsidRPr="00477B99" w:rsidRDefault="00477B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77B9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S.A.; Polfa Warszawa S.A.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B322A" w14:textId="1EB02BD9" w:rsidR="00477B99" w:rsidRDefault="00477B9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8EE34B" wp14:editId="07A8E52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2065"/>
              <wp:wrapSquare wrapText="bothSides"/>
              <wp:docPr id="3" name="Pole tekstowe 3" descr="Wewnętrzne / Internal Zakłady Farmaceutyczne POLPHARMA S.A.; Polfa Warszaw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FC48A9" w14:textId="427C5A1B" w:rsidR="00477B99" w:rsidRPr="00477B99" w:rsidRDefault="00477B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77B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S.A.; Polfa Warszawa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EE34B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alt="Wewnętrzne / Internal Zakłady Farmaceutyczne POLPHARMA S.A.; Polfa Warszawa S.A.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2DFC48A9" w14:textId="427C5A1B" w:rsidR="00477B99" w:rsidRPr="00477B99" w:rsidRDefault="00477B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77B9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S.A.; Polfa Warszawa S.A.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2A2B5" w14:textId="77777777" w:rsidR="00B95C35" w:rsidRDefault="00B95C35" w:rsidP="00477B99">
      <w:pPr>
        <w:spacing w:after="0" w:line="240" w:lineRule="auto"/>
      </w:pPr>
      <w:r>
        <w:separator/>
      </w:r>
    </w:p>
  </w:footnote>
  <w:footnote w:type="continuationSeparator" w:id="0">
    <w:p w14:paraId="6BF48026" w14:textId="77777777" w:rsidR="00B95C35" w:rsidRDefault="00B95C35" w:rsidP="00477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2E"/>
    <w:rsid w:val="00036DDB"/>
    <w:rsid w:val="00053749"/>
    <w:rsid w:val="000E6EA8"/>
    <w:rsid w:val="000F07D1"/>
    <w:rsid w:val="000F56A1"/>
    <w:rsid w:val="00124749"/>
    <w:rsid w:val="0013759E"/>
    <w:rsid w:val="00145176"/>
    <w:rsid w:val="00166F5B"/>
    <w:rsid w:val="001715E5"/>
    <w:rsid w:val="0018275A"/>
    <w:rsid w:val="00194F62"/>
    <w:rsid w:val="001E7154"/>
    <w:rsid w:val="001F2B92"/>
    <w:rsid w:val="00242CE0"/>
    <w:rsid w:val="00246CD7"/>
    <w:rsid w:val="002B27C9"/>
    <w:rsid w:val="002E7F54"/>
    <w:rsid w:val="002F61CF"/>
    <w:rsid w:val="00332644"/>
    <w:rsid w:val="0033421E"/>
    <w:rsid w:val="003B62EF"/>
    <w:rsid w:val="0041470C"/>
    <w:rsid w:val="004319EB"/>
    <w:rsid w:val="00470C3C"/>
    <w:rsid w:val="00477B99"/>
    <w:rsid w:val="004B72ED"/>
    <w:rsid w:val="004D65CF"/>
    <w:rsid w:val="004E7A64"/>
    <w:rsid w:val="00506579"/>
    <w:rsid w:val="00511331"/>
    <w:rsid w:val="005115B4"/>
    <w:rsid w:val="005310D1"/>
    <w:rsid w:val="00531E23"/>
    <w:rsid w:val="00571AB3"/>
    <w:rsid w:val="005A1B0F"/>
    <w:rsid w:val="00610DA3"/>
    <w:rsid w:val="006240B3"/>
    <w:rsid w:val="006257C8"/>
    <w:rsid w:val="006301B6"/>
    <w:rsid w:val="00674761"/>
    <w:rsid w:val="006C780B"/>
    <w:rsid w:val="00707409"/>
    <w:rsid w:val="0071171D"/>
    <w:rsid w:val="00782F28"/>
    <w:rsid w:val="00783856"/>
    <w:rsid w:val="007E2742"/>
    <w:rsid w:val="00801460"/>
    <w:rsid w:val="008507C8"/>
    <w:rsid w:val="00863649"/>
    <w:rsid w:val="00873384"/>
    <w:rsid w:val="008878E8"/>
    <w:rsid w:val="0089107B"/>
    <w:rsid w:val="008973C4"/>
    <w:rsid w:val="008B1B0F"/>
    <w:rsid w:val="008B5BE7"/>
    <w:rsid w:val="008C2752"/>
    <w:rsid w:val="008C7877"/>
    <w:rsid w:val="008D3366"/>
    <w:rsid w:val="008D4CC4"/>
    <w:rsid w:val="008E6233"/>
    <w:rsid w:val="009358B6"/>
    <w:rsid w:val="009562F6"/>
    <w:rsid w:val="00974895"/>
    <w:rsid w:val="00983324"/>
    <w:rsid w:val="00A449C4"/>
    <w:rsid w:val="00A73DAF"/>
    <w:rsid w:val="00A7440C"/>
    <w:rsid w:val="00A96D35"/>
    <w:rsid w:val="00AC23B7"/>
    <w:rsid w:val="00AC71F7"/>
    <w:rsid w:val="00B00354"/>
    <w:rsid w:val="00B10A6A"/>
    <w:rsid w:val="00B6131C"/>
    <w:rsid w:val="00B94198"/>
    <w:rsid w:val="00B95C35"/>
    <w:rsid w:val="00BA71B4"/>
    <w:rsid w:val="00BF1D96"/>
    <w:rsid w:val="00BF4132"/>
    <w:rsid w:val="00BF6477"/>
    <w:rsid w:val="00C76E2E"/>
    <w:rsid w:val="00C813D3"/>
    <w:rsid w:val="00CD4345"/>
    <w:rsid w:val="00CD587A"/>
    <w:rsid w:val="00CE5040"/>
    <w:rsid w:val="00D16646"/>
    <w:rsid w:val="00D4015E"/>
    <w:rsid w:val="00D43602"/>
    <w:rsid w:val="00D8005D"/>
    <w:rsid w:val="00D82B27"/>
    <w:rsid w:val="00DC1C2E"/>
    <w:rsid w:val="00DD5F1F"/>
    <w:rsid w:val="00E13324"/>
    <w:rsid w:val="00E402D2"/>
    <w:rsid w:val="00EC76FB"/>
    <w:rsid w:val="00EF25F8"/>
    <w:rsid w:val="00F80CDA"/>
    <w:rsid w:val="00FC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48165"/>
  <w15:chartTrackingRefBased/>
  <w15:docId w15:val="{3D7ADEA5-943A-4006-A7CF-7364713D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C2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89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8910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1"/>
    <w:rsid w:val="0089107B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89107B"/>
    <w:pPr>
      <w:shd w:val="clear" w:color="auto" w:fill="FFFFFF"/>
      <w:spacing w:after="0" w:line="240" w:lineRule="atLeast"/>
      <w:ind w:hanging="1420"/>
    </w:pPr>
  </w:style>
  <w:style w:type="character" w:customStyle="1" w:styleId="descrhead">
    <w:name w:val="descr_head"/>
    <w:basedOn w:val="Domylnaczcionkaakapitu"/>
    <w:rsid w:val="0089107B"/>
  </w:style>
  <w:style w:type="character" w:styleId="Wyrnienieintensywne">
    <w:name w:val="Intense Emphasis"/>
    <w:basedOn w:val="Domylnaczcionkaakapitu"/>
    <w:uiPriority w:val="21"/>
    <w:qFormat/>
    <w:rsid w:val="00477B99"/>
    <w:rPr>
      <w:i/>
      <w:iCs/>
      <w:color w:val="4472C4" w:themeColor="accent1"/>
    </w:rPr>
  </w:style>
  <w:style w:type="paragraph" w:styleId="Stopka">
    <w:name w:val="footer"/>
    <w:basedOn w:val="Normalny"/>
    <w:link w:val="StopkaZnak"/>
    <w:uiPriority w:val="99"/>
    <w:unhideWhenUsed/>
    <w:rsid w:val="00477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B99"/>
  </w:style>
  <w:style w:type="character" w:customStyle="1" w:styleId="Nagwek1Znak">
    <w:name w:val="Nagłówek 1 Znak"/>
    <w:basedOn w:val="Domylnaczcionkaakapitu"/>
    <w:link w:val="Nagwek1"/>
    <w:uiPriority w:val="9"/>
    <w:rsid w:val="00AC23B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Dominiuk-Filipczyk Sylwia</dc:creator>
  <cp:keywords/>
  <dc:description/>
  <cp:lastModifiedBy>Kacprzuk Magdalena</cp:lastModifiedBy>
  <cp:revision>6</cp:revision>
  <dcterms:created xsi:type="dcterms:W3CDTF">2024-08-13T14:09:00Z</dcterms:created>
  <dcterms:modified xsi:type="dcterms:W3CDTF">2024-08-13T14:26:00Z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S.A.; Polfa Warszawa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2023-03-09T12:10:59Z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1c5371b1-4931-40da-8598-a2dc101f463c</vt:lpwstr>
  </property>
  <property fmtid="{D5CDD505-2E9C-101B-9397-08002B2CF9AE}" pid="11" name="MSIP_Label_8fbf575c-36da-44f7-a26b-6804f2bce3ff_ContentBits">
    <vt:lpwstr>2</vt:lpwstr>
  </property>
</Properties>
</file>