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03030" w14:textId="77777777" w:rsidR="00F64419" w:rsidRDefault="00FF5DE2">
      <w:proofErr w:type="spellStart"/>
      <w:r>
        <w:rPr>
          <w:rFonts w:cs="Aptos"/>
          <w:b/>
          <w:bCs/>
          <w:color w:val="FF0000"/>
          <w:sz w:val="32"/>
          <w:szCs w:val="32"/>
        </w:rPr>
        <w:t>Linomag</w:t>
      </w:r>
      <w:proofErr w:type="spellEnd"/>
      <w:r>
        <w:rPr>
          <w:rFonts w:cs="Aptos"/>
          <w:b/>
          <w:bCs/>
          <w:color w:val="FF0000"/>
          <w:sz w:val="32"/>
          <w:szCs w:val="32"/>
        </w:rPr>
        <w:t>® krem</w:t>
      </w:r>
    </w:p>
    <w:p w14:paraId="41A59D12" w14:textId="77777777" w:rsidR="00F64419" w:rsidRPr="00244A50" w:rsidRDefault="00FF5DE2">
      <w:pPr>
        <w:rPr>
          <w:rFonts w:cs="Aptos"/>
          <w:i/>
          <w:iCs/>
          <w:sz w:val="18"/>
          <w:szCs w:val="18"/>
        </w:rPr>
      </w:pPr>
      <w:r w:rsidRPr="00244A50">
        <w:rPr>
          <w:rFonts w:cs="Aptos"/>
          <w:i/>
          <w:iCs/>
          <w:sz w:val="18"/>
          <w:szCs w:val="18"/>
        </w:rPr>
        <w:t xml:space="preserve">200 mg/g </w:t>
      </w:r>
      <w:proofErr w:type="spellStart"/>
      <w:r w:rsidRPr="00244A50">
        <w:rPr>
          <w:rFonts w:cs="Aptos"/>
          <w:i/>
          <w:iCs/>
          <w:sz w:val="18"/>
          <w:szCs w:val="18"/>
        </w:rPr>
        <w:t>Lini</w:t>
      </w:r>
      <w:proofErr w:type="spellEnd"/>
      <w:r w:rsidRPr="00244A50">
        <w:rPr>
          <w:rFonts w:cs="Aptos"/>
          <w:i/>
          <w:iCs/>
          <w:sz w:val="18"/>
          <w:szCs w:val="18"/>
        </w:rPr>
        <w:t xml:space="preserve"> oleum </w:t>
      </w:r>
      <w:proofErr w:type="spellStart"/>
      <w:r w:rsidRPr="00244A50">
        <w:rPr>
          <w:rFonts w:cs="Aptos"/>
          <w:i/>
          <w:iCs/>
          <w:sz w:val="18"/>
          <w:szCs w:val="18"/>
        </w:rPr>
        <w:t>virginale</w:t>
      </w:r>
      <w:proofErr w:type="spellEnd"/>
    </w:p>
    <w:p w14:paraId="09878A24" w14:textId="77777777" w:rsidR="00F64419" w:rsidRPr="009A681A" w:rsidRDefault="00FF5DE2">
      <w:pPr>
        <w:rPr>
          <w:sz w:val="16"/>
          <w:szCs w:val="16"/>
        </w:rPr>
      </w:pPr>
      <w:r w:rsidRPr="009A681A">
        <w:rPr>
          <w:rFonts w:cs="Aptos"/>
          <w:sz w:val="16"/>
          <w:szCs w:val="16"/>
        </w:rPr>
        <w:t>30g, 100g</w:t>
      </w:r>
    </w:p>
    <w:p w14:paraId="25AE6770" w14:textId="77777777" w:rsidR="00F64419" w:rsidRDefault="00FF5DE2">
      <w:r>
        <w:rPr>
          <w:noProof/>
        </w:rPr>
        <w:drawing>
          <wp:inline distT="0" distB="0" distL="0" distR="0" wp14:anchorId="586A73AA" wp14:editId="1F673B2C">
            <wp:extent cx="5448300" cy="2369820"/>
            <wp:effectExtent l="0" t="0" r="0" b="0"/>
            <wp:docPr id="209557613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3478" b="15325"/>
                    <a:stretch/>
                  </pic:blipFill>
                  <pic:spPr bwMode="auto">
                    <a:xfrm>
                      <a:off x="0" y="0"/>
                      <a:ext cx="5449262" cy="237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C2F015" w14:textId="77777777" w:rsidR="00F64419" w:rsidRPr="00950A3B" w:rsidRDefault="00FF5DE2">
      <w:pPr>
        <w:rPr>
          <w:sz w:val="20"/>
          <w:szCs w:val="20"/>
        </w:rPr>
      </w:pPr>
      <w:proofErr w:type="spellStart"/>
      <w:r w:rsidRPr="00950A3B">
        <w:rPr>
          <w:b/>
          <w:bCs/>
          <w:sz w:val="20"/>
          <w:szCs w:val="20"/>
        </w:rPr>
        <w:t>Linomag</w:t>
      </w:r>
      <w:proofErr w:type="spellEnd"/>
      <w:r w:rsidRPr="00950A3B">
        <w:rPr>
          <w:rFonts w:cs="Aptos"/>
          <w:b/>
          <w:bCs/>
        </w:rPr>
        <w:t>®</w:t>
      </w:r>
      <w:r w:rsidRPr="00950A3B">
        <w:rPr>
          <w:sz w:val="20"/>
          <w:szCs w:val="20"/>
        </w:rPr>
        <w:t xml:space="preserve"> krem działa poprzez pokrycie naskórka warstwą tłuszczową, która </w:t>
      </w:r>
      <w:r w:rsidRPr="00950A3B">
        <w:rPr>
          <w:b/>
          <w:bCs/>
          <w:sz w:val="20"/>
          <w:szCs w:val="20"/>
        </w:rPr>
        <w:t>zapobiega utracie wody</w:t>
      </w:r>
      <w:r w:rsidRPr="00950A3B">
        <w:rPr>
          <w:sz w:val="20"/>
          <w:szCs w:val="20"/>
        </w:rPr>
        <w:t xml:space="preserve"> i </w:t>
      </w:r>
      <w:r w:rsidRPr="00950A3B">
        <w:rPr>
          <w:b/>
          <w:bCs/>
          <w:sz w:val="20"/>
          <w:szCs w:val="20"/>
        </w:rPr>
        <w:t>przywraca właściwe uwodnienie naskórka</w:t>
      </w:r>
      <w:r w:rsidRPr="00950A3B">
        <w:rPr>
          <w:sz w:val="20"/>
          <w:szCs w:val="20"/>
        </w:rPr>
        <w:t xml:space="preserve">. Poprzez </w:t>
      </w:r>
      <w:r w:rsidRPr="00950A3B">
        <w:rPr>
          <w:b/>
          <w:bCs/>
          <w:sz w:val="20"/>
          <w:szCs w:val="20"/>
        </w:rPr>
        <w:t>natłuszczenie i nawilżenie</w:t>
      </w:r>
      <w:r w:rsidRPr="00950A3B">
        <w:rPr>
          <w:sz w:val="20"/>
          <w:szCs w:val="20"/>
        </w:rPr>
        <w:t xml:space="preserve"> zmniejsza suchość i złuszczanie naskórka, redukując wpływ niekorzystnego działania czynników zewnętrznych. Wielonienasycone egzogenne kwasy tłuszczowe zawarte w maści normalizują funkcje skóry i </w:t>
      </w:r>
      <w:r w:rsidRPr="00950A3B">
        <w:rPr>
          <w:b/>
          <w:bCs/>
          <w:sz w:val="20"/>
          <w:szCs w:val="20"/>
        </w:rPr>
        <w:t xml:space="preserve">przyśpieszają jej regenerację. </w:t>
      </w:r>
    </w:p>
    <w:p w14:paraId="5E074565" w14:textId="7AD70924" w:rsidR="00197236" w:rsidRDefault="00FF5DE2" w:rsidP="0019723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DE491D">
        <w:rPr>
          <w:sz w:val="20"/>
          <w:szCs w:val="20"/>
        </w:rPr>
        <w:t xml:space="preserve">Jest uniwersalny na różne problemy skórne: wyprysk, </w:t>
      </w:r>
      <w:proofErr w:type="spellStart"/>
      <w:r w:rsidRPr="00DE491D">
        <w:rPr>
          <w:sz w:val="20"/>
          <w:szCs w:val="20"/>
        </w:rPr>
        <w:t>wyprzenia</w:t>
      </w:r>
      <w:proofErr w:type="spellEnd"/>
      <w:r w:rsidRPr="00DE491D">
        <w:rPr>
          <w:sz w:val="20"/>
          <w:szCs w:val="20"/>
        </w:rPr>
        <w:t xml:space="preserve"> i odparzenia, stany nadmiernej suchości skóry</w:t>
      </w:r>
      <w:r w:rsidR="00B148B3">
        <w:rPr>
          <w:sz w:val="20"/>
          <w:szCs w:val="20"/>
        </w:rPr>
        <w:t>. Ł</w:t>
      </w:r>
      <w:r w:rsidRPr="00DE491D">
        <w:rPr>
          <w:sz w:val="20"/>
          <w:szCs w:val="20"/>
        </w:rPr>
        <w:t>agodz</w:t>
      </w:r>
      <w:r w:rsidR="00B148B3">
        <w:rPr>
          <w:sz w:val="20"/>
          <w:szCs w:val="20"/>
        </w:rPr>
        <w:t>i</w:t>
      </w:r>
      <w:r w:rsidRPr="00DE491D">
        <w:rPr>
          <w:sz w:val="20"/>
          <w:szCs w:val="20"/>
        </w:rPr>
        <w:t xml:space="preserve"> objawów łuszczycy.</w:t>
      </w:r>
    </w:p>
    <w:p w14:paraId="0CABD78E" w14:textId="5CD7CE04" w:rsidR="00F64419" w:rsidRDefault="00DE491D" w:rsidP="0019723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197236">
        <w:rPr>
          <w:sz w:val="20"/>
          <w:szCs w:val="20"/>
        </w:rPr>
        <w:t xml:space="preserve">Może być stosowany dla dzieci </w:t>
      </w:r>
      <w:r w:rsidRPr="00197236">
        <w:rPr>
          <w:b/>
          <w:bCs/>
          <w:sz w:val="20"/>
          <w:szCs w:val="20"/>
        </w:rPr>
        <w:t>od 12 roku życia</w:t>
      </w:r>
      <w:r w:rsidRPr="00197236">
        <w:rPr>
          <w:sz w:val="20"/>
          <w:szCs w:val="20"/>
        </w:rPr>
        <w:t>, dla dorosłych i osób starszych</w:t>
      </w:r>
    </w:p>
    <w:p w14:paraId="4A50F572" w14:textId="6955838E" w:rsidR="00197236" w:rsidRPr="00095B02" w:rsidRDefault="00095B02" w:rsidP="00095B02">
      <w:pPr>
        <w:rPr>
          <w:sz w:val="20"/>
          <w:szCs w:val="20"/>
        </w:rPr>
      </w:pPr>
      <w:r>
        <w:rPr>
          <w:sz w:val="20"/>
          <w:szCs w:val="20"/>
        </w:rPr>
        <w:t>Lek zawiera kwas borowy.</w:t>
      </w:r>
    </w:p>
    <w:p w14:paraId="1EE729DC" w14:textId="77777777" w:rsidR="00095B02" w:rsidRDefault="00095B02">
      <w:pPr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496E6179" w14:textId="77777777" w:rsidR="00095B02" w:rsidRDefault="00095B02">
      <w:pPr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4E6B779E" w14:textId="253DA84D" w:rsidR="00F64419" w:rsidRDefault="00FF5DE2">
      <w:proofErr w:type="spellStart"/>
      <w:r>
        <w:rPr>
          <w:rFonts w:ascii="Calibri" w:eastAsia="Times New Roman" w:hAnsi="Calibri" w:cs="Arial"/>
          <w:b/>
          <w:sz w:val="20"/>
          <w:szCs w:val="20"/>
          <w:lang w:eastAsia="pl-PL"/>
        </w:rPr>
        <w:t>Linomag</w:t>
      </w:r>
      <w:proofErr w:type="spellEnd"/>
      <w:r>
        <w:rPr>
          <w:rFonts w:ascii="Calibri" w:eastAsia="Times New Roman" w:hAnsi="Calibri" w:cs="Arial"/>
          <w:b/>
          <w:sz w:val="20"/>
          <w:szCs w:val="20"/>
          <w:lang w:eastAsia="pl-PL"/>
        </w:rPr>
        <w:t>® krem. Skład i postać:</w:t>
      </w:r>
      <w:r>
        <w:rPr>
          <w:sz w:val="20"/>
          <w:szCs w:val="20"/>
        </w:rPr>
        <w:t xml:space="preserve"> Substancja czynna: 1 g kremu zawiera 200 mg oleju lnianego pierwszego tłoczenia z </w:t>
      </w:r>
      <w:proofErr w:type="spellStart"/>
      <w:r>
        <w:rPr>
          <w:i/>
          <w:iCs/>
          <w:sz w:val="20"/>
          <w:szCs w:val="20"/>
        </w:rPr>
        <w:t>Linum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usitatissimum</w:t>
      </w:r>
      <w:proofErr w:type="spellEnd"/>
      <w:r>
        <w:rPr>
          <w:sz w:val="20"/>
          <w:szCs w:val="20"/>
        </w:rPr>
        <w:t xml:space="preserve"> L., semen (nasienie lnu zwyczajnego), (3:1). Substancja pomocnicza: Maść z kwasem borowym 3%: Wazelina biała, Kwas borowy. Euceryna: Cholesterol, Parafina stała, Lanolina bezwodna, Wazelina biała, Lanolina bezwodna. </w:t>
      </w:r>
      <w:r>
        <w:rPr>
          <w:rFonts w:ascii="Calibri" w:eastAsia="Times New Roman" w:hAnsi="Calibri" w:cs="Arial"/>
          <w:b/>
          <w:sz w:val="20"/>
          <w:szCs w:val="20"/>
          <w:lang w:eastAsia="pl-PL"/>
        </w:rPr>
        <w:t>Wskazania</w:t>
      </w:r>
      <w:r>
        <w:rPr>
          <w:rFonts w:ascii="Montserrat" w:hAnsi="Montserrat"/>
          <w:color w:val="000000"/>
          <w:spacing w:val="18"/>
          <w:sz w:val="18"/>
          <w:szCs w:val="18"/>
          <w:shd w:val="clear" w:color="auto" w:fill="F9FAFA"/>
        </w:rPr>
        <w:t xml:space="preserve"> </w:t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Wspomagająco w chorobach skóry, takich jak wyprysk, </w:t>
      </w:r>
      <w:proofErr w:type="spellStart"/>
      <w:r>
        <w:rPr>
          <w:rFonts w:ascii="Calibri" w:eastAsia="Times New Roman" w:hAnsi="Calibri" w:cs="Arial"/>
          <w:bCs/>
          <w:sz w:val="20"/>
          <w:szCs w:val="20"/>
          <w:lang w:eastAsia="pl-PL"/>
        </w:rPr>
        <w:t>wyprzenia</w:t>
      </w:r>
      <w:proofErr w:type="spellEnd"/>
      <w:r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 i odparzenia. Stany nadmiernej suchości skóry. Łagodzenie objawów łuszczycy. </w:t>
      </w:r>
      <w:r>
        <w:rPr>
          <w:rFonts w:ascii="Calibri" w:eastAsia="Times New Roman" w:hAnsi="Calibri" w:cs="Arial"/>
          <w:b/>
          <w:sz w:val="20"/>
          <w:szCs w:val="20"/>
          <w:lang w:eastAsia="pl-PL"/>
        </w:rPr>
        <w:t>Podmiot odpowiedzialny</w:t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: Przedsiębiorstwo Farmaceutyczne „Ziołolek” Sp. z o.o., ul. Starołęcka 189, 61-341 Poznań. </w:t>
      </w:r>
      <w:r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Pozwolenie</w:t>
      </w:r>
      <w:r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 nr R/2585 wydane przez Prezesa URPL </w:t>
      </w:r>
      <w:proofErr w:type="spellStart"/>
      <w:r>
        <w:rPr>
          <w:rFonts w:ascii="Calibri" w:eastAsia="Times New Roman" w:hAnsi="Calibri" w:cs="Arial"/>
          <w:bCs/>
          <w:sz w:val="20"/>
          <w:szCs w:val="20"/>
          <w:lang w:eastAsia="pl-PL"/>
        </w:rPr>
        <w:t>WMiBP</w:t>
      </w:r>
      <w:proofErr w:type="spellEnd"/>
      <w:r>
        <w:rPr>
          <w:rFonts w:ascii="Calibri" w:eastAsia="Times New Roman" w:hAnsi="Calibri" w:cs="Arial"/>
          <w:bCs/>
          <w:sz w:val="20"/>
          <w:szCs w:val="20"/>
          <w:lang w:eastAsia="pl-PL"/>
        </w:rPr>
        <w:t>. Data wydania pierwszego pozwolenia na dopuszczenie do obrotu: 8 marca 1958 r. Data przedłużenia pozwolenia na czas nieokreślony: 17 lipca 2013 r.</w:t>
      </w:r>
      <w:r w:rsidR="007E3927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 </w:t>
      </w:r>
      <w:r w:rsidR="007E3927" w:rsidRPr="00FF5DE2">
        <w:rPr>
          <w:sz w:val="16"/>
          <w:szCs w:val="16"/>
        </w:rPr>
        <w:t>LINOM/2024/3912</w:t>
      </w:r>
      <w:r w:rsidR="007E3927">
        <w:rPr>
          <w:sz w:val="16"/>
          <w:szCs w:val="16"/>
        </w:rPr>
        <w:t>.</w:t>
      </w:r>
    </w:p>
    <w:p w14:paraId="33AD3AA6" w14:textId="77777777" w:rsidR="007E3927" w:rsidRDefault="007E3927">
      <w:pPr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D16864D" w14:textId="6BDE197E" w:rsidR="000E18A2" w:rsidRPr="00950A3B" w:rsidRDefault="00FF5DE2" w:rsidP="000E18A2">
      <w:pPr>
        <w:rPr>
          <w:sz w:val="32"/>
          <w:szCs w:val="32"/>
        </w:rPr>
      </w:pPr>
      <w:r w:rsidRPr="00950A3B">
        <w:rPr>
          <w:rFonts w:ascii="Calibri" w:eastAsia="Times New Roman" w:hAnsi="Calibri" w:cs="Arial"/>
          <w:lang w:eastAsia="pl-PL"/>
        </w:rPr>
        <w:t>To jest lek. Dla bezpieczeństwa stosuj go zgodnie z ulotką dołączoną do opakowania. Nie przekraczaj maksymalnej dawki leku. W przypadku wątpliwości skonsultuj się z lekarzem lub farmaceutą</w:t>
      </w:r>
      <w:r w:rsidR="001226F1" w:rsidRPr="00950A3B">
        <w:rPr>
          <w:rFonts w:ascii="Calibri" w:eastAsia="Times New Roman" w:hAnsi="Calibri" w:cs="Arial"/>
          <w:lang w:eastAsia="pl-PL"/>
        </w:rPr>
        <w:t>.</w:t>
      </w:r>
    </w:p>
    <w:p w14:paraId="374D6C1F" w14:textId="77777777" w:rsidR="000E18A2" w:rsidRPr="00950A3B" w:rsidRDefault="000E18A2" w:rsidP="000E18A2">
      <w:pPr>
        <w:rPr>
          <w:sz w:val="32"/>
          <w:szCs w:val="32"/>
        </w:rPr>
      </w:pPr>
    </w:p>
    <w:p w14:paraId="32CB7A9C" w14:textId="77777777" w:rsidR="000E18A2" w:rsidRPr="000E18A2" w:rsidRDefault="000E18A2" w:rsidP="000E18A2"/>
    <w:p w14:paraId="75701527" w14:textId="77777777" w:rsidR="000E18A2" w:rsidRPr="000E18A2" w:rsidRDefault="000E18A2" w:rsidP="000E18A2"/>
    <w:p w14:paraId="596E86BF" w14:textId="77777777" w:rsidR="000E18A2" w:rsidRPr="000E18A2" w:rsidRDefault="000E18A2" w:rsidP="000E18A2"/>
    <w:p w14:paraId="6EDCAAB1" w14:textId="77777777" w:rsidR="000E18A2" w:rsidRPr="000E18A2" w:rsidRDefault="000E18A2" w:rsidP="000E18A2"/>
    <w:p w14:paraId="206E4512" w14:textId="77777777" w:rsidR="000E18A2" w:rsidRPr="000E18A2" w:rsidRDefault="000E18A2" w:rsidP="000E18A2"/>
    <w:p w14:paraId="16EF1C5B" w14:textId="77777777" w:rsidR="000E18A2" w:rsidRPr="000E18A2" w:rsidRDefault="000E18A2" w:rsidP="000E18A2"/>
    <w:p w14:paraId="4B8BE02C" w14:textId="77777777" w:rsidR="000E18A2" w:rsidRPr="000E18A2" w:rsidRDefault="000E18A2" w:rsidP="000E18A2"/>
    <w:p w14:paraId="091E5E5D" w14:textId="77777777" w:rsidR="000E18A2" w:rsidRPr="000E18A2" w:rsidRDefault="000E18A2" w:rsidP="000E18A2"/>
    <w:p w14:paraId="1D53AB1A" w14:textId="77777777" w:rsidR="000E18A2" w:rsidRPr="000E18A2" w:rsidRDefault="000E18A2" w:rsidP="000E18A2"/>
    <w:p w14:paraId="49D41218" w14:textId="77777777" w:rsidR="000E18A2" w:rsidRPr="000E18A2" w:rsidRDefault="000E18A2" w:rsidP="000E18A2"/>
    <w:p w14:paraId="56A31954" w14:textId="77777777" w:rsidR="000E18A2" w:rsidRPr="000E18A2" w:rsidRDefault="000E18A2" w:rsidP="000E18A2"/>
    <w:p w14:paraId="52A3ACE6" w14:textId="77777777" w:rsidR="000E18A2" w:rsidRPr="000E18A2" w:rsidRDefault="000E18A2" w:rsidP="000E18A2"/>
    <w:p w14:paraId="0FE71550" w14:textId="77777777" w:rsidR="000E18A2" w:rsidRPr="000E18A2" w:rsidRDefault="000E18A2" w:rsidP="000E18A2"/>
    <w:p w14:paraId="5F356C49" w14:textId="77777777" w:rsidR="000E18A2" w:rsidRPr="000E18A2" w:rsidRDefault="000E18A2" w:rsidP="000E18A2"/>
    <w:sectPr w:rsidR="000E18A2" w:rsidRPr="000E1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D45CA" w14:textId="77777777" w:rsidR="00967C3D" w:rsidRDefault="00967C3D">
      <w:pPr>
        <w:spacing w:after="0" w:line="240" w:lineRule="auto"/>
      </w:pPr>
      <w:r>
        <w:separator/>
      </w:r>
    </w:p>
  </w:endnote>
  <w:endnote w:type="continuationSeparator" w:id="0">
    <w:p w14:paraId="75C5FE09" w14:textId="77777777" w:rsidR="00967C3D" w:rsidRDefault="0096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E9690" w14:textId="77777777" w:rsidR="00C04742" w:rsidRDefault="00C047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48C56" w14:textId="77777777" w:rsidR="00FF5DE2" w:rsidRDefault="00FF5DE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D3D55E" wp14:editId="2AAD2A0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961641" cy="332741"/>
              <wp:effectExtent l="0" t="0" r="10159" b="0"/>
              <wp:wrapNone/>
              <wp:docPr id="404811202" name="Pole tekstowe 4" descr="Wewnętrzne / Internal Zakłady Farmaceutyczne POLPHARMA S.A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1" cy="33274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087D3F4" w14:textId="77777777" w:rsidR="00FF5DE2" w:rsidRDefault="00FF5DE2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Wewnętrzne /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Zakłady Farmaceutyczne POLPHARMA S.A.</w:t>
                          </w:r>
                        </w:p>
                      </w:txbxContent>
                    </wps:txbx>
                    <wps:bodyPr vert="horz" wrap="none" lIns="254002" tIns="0" rIns="0" bIns="190496" anchor="b" anchorCtr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3D55E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alt="Wewnętrzne / Internal Zakłady Farmaceutyczne POLPHARMA S.A." style="position:absolute;margin-left:0;margin-top:0;width:233.2pt;height:26.2pt;z-index:251661312;visibility:visible;mso-wrap-style:non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" filled="f" stroked="f">
              <v:textbox style="mso-fit-shape-to-text:t" inset="7.05561mm,0,0,5.29156mm">
                <w:txbxContent>
                  <w:p w14:paraId="6087D3F4" w14:textId="77777777" w:rsidR="00FF5DE2" w:rsidRDefault="00FF5DE2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Wewnętrzne /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Internal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20ED5" wp14:editId="2B6FD560">
              <wp:simplePos x="0" y="0"/>
              <wp:positionH relativeFrom="margin">
                <wp:posOffset>5338962</wp:posOffset>
              </wp:positionH>
              <wp:positionV relativeFrom="paragraph">
                <wp:posOffset>-598090</wp:posOffset>
              </wp:positionV>
              <wp:extent cx="4043047" cy="314325"/>
              <wp:effectExtent l="0" t="0" r="14603" b="28575"/>
              <wp:wrapSquare wrapText="bothSides"/>
              <wp:docPr id="160190615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3047" cy="314325"/>
                      </a:xfrm>
                      <a:prstGeom prst="rect">
                        <a:avLst/>
                      </a:prstGeom>
                      <a:noFill/>
                      <a:ln w="6345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50150F09" w14:textId="3BD1CFD1" w:rsidR="00FF5DE2" w:rsidRDefault="00FF5DE2">
                          <w:pPr>
                            <w:pStyle w:val="Stopka"/>
                            <w:rPr>
                              <w:sz w:val="12"/>
                              <w:szCs w:val="12"/>
                            </w:rPr>
                          </w:pPr>
                          <w:r w:rsidRPr="00FF5DE2">
                            <w:rPr>
                              <w:sz w:val="12"/>
                              <w:szCs w:val="12"/>
                            </w:rPr>
                            <w:t>LINOM/2024/3912</w:t>
                          </w:r>
                        </w:p>
                        <w:p w14:paraId="52EEB4DE" w14:textId="77777777" w:rsidR="00FF5DE2" w:rsidRDefault="00FF5DE2">
                          <w:pPr>
                            <w:pStyle w:val="Stopka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320ED5" id="Pole tekstowe 1" o:spid="_x0000_s1027" type="#_x0000_t202" style="position:absolute;margin-left:420.4pt;margin-top:-47.1pt;width:318.35pt;height:24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" filled="f" strokeweight=".17625mm">
              <v:textbox>
                <w:txbxContent>
                  <w:p w14:paraId="50150F09" w14:textId="3BD1CFD1" w:rsidR="00FF5DE2" w:rsidRDefault="00FF5DE2">
                    <w:pPr>
                      <w:pStyle w:val="Stopka"/>
                      <w:rPr>
                        <w:sz w:val="12"/>
                        <w:szCs w:val="12"/>
                      </w:rPr>
                    </w:pPr>
                    <w:r w:rsidRPr="00FF5DE2">
                      <w:rPr>
                        <w:sz w:val="12"/>
                        <w:szCs w:val="12"/>
                      </w:rPr>
                      <w:t>LINOM/2024/3912</w:t>
                    </w:r>
                  </w:p>
                  <w:p w14:paraId="52EEB4DE" w14:textId="77777777" w:rsidR="00FF5DE2" w:rsidRDefault="00FF5DE2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598F1A" wp14:editId="12D3C06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961641" cy="334012"/>
              <wp:effectExtent l="0" t="0" r="10159" b="0"/>
              <wp:wrapNone/>
              <wp:docPr id="1659869312" name="Pole tekstowe 4" descr="Wewnętrzne / Internal Zakłady Farmaceutyczne POLPHARMA S.A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1" cy="33401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AEB2151" w14:textId="77777777" w:rsidR="00FF5DE2" w:rsidRDefault="00FF5DE2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Wewnętrzne /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Zakłady Farmaceutyczne POLPHARMA S.A.</w:t>
                          </w:r>
                        </w:p>
                      </w:txbxContent>
                    </wps:txbx>
                    <wps:bodyPr vert="horz" wrap="none" lIns="254002" tIns="0" rIns="0" bIns="190496" anchor="b" anchorCtr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598F1A" id="_x0000_s1028" type="#_x0000_t202" alt="Wewnętrzne / Internal Zakłady Farmaceutyczne POLPHARMA S.A." style="position:absolute;margin-left:0;margin-top:0;width:233.2pt;height:26.3pt;z-index:251660288;visibility:visible;mso-wrap-style:non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" filled="f" stroked="f">
              <v:textbox style="mso-fit-shape-to-text:t" inset="7.05561mm,0,0,5.29156mm">
                <w:txbxContent>
                  <w:p w14:paraId="7AEB2151" w14:textId="77777777" w:rsidR="00FF5DE2" w:rsidRDefault="00FF5DE2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Wewnętrzne /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Internal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CE561" w14:textId="77777777" w:rsidR="00C04742" w:rsidRDefault="00C047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5C859" w14:textId="77777777" w:rsidR="00967C3D" w:rsidRDefault="00967C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5D93D5" w14:textId="77777777" w:rsidR="00967C3D" w:rsidRDefault="00967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59EAF" w14:textId="77777777" w:rsidR="00C04742" w:rsidRDefault="00C047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D5C65" w14:textId="77777777" w:rsidR="00C04742" w:rsidRDefault="00C047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0143" w14:textId="77777777" w:rsidR="00C04742" w:rsidRDefault="00C047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1D4A"/>
    <w:multiLevelType w:val="hybridMultilevel"/>
    <w:tmpl w:val="9E824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A7821"/>
    <w:multiLevelType w:val="hybridMultilevel"/>
    <w:tmpl w:val="9B42C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647871">
    <w:abstractNumId w:val="1"/>
  </w:num>
  <w:num w:numId="2" w16cid:durableId="177046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419"/>
    <w:rsid w:val="00000F1D"/>
    <w:rsid w:val="00095B02"/>
    <w:rsid w:val="000E18A2"/>
    <w:rsid w:val="001226F1"/>
    <w:rsid w:val="00197236"/>
    <w:rsid w:val="00244A50"/>
    <w:rsid w:val="002D0919"/>
    <w:rsid w:val="00392CE9"/>
    <w:rsid w:val="006D7622"/>
    <w:rsid w:val="00727F98"/>
    <w:rsid w:val="007E3927"/>
    <w:rsid w:val="00950A3B"/>
    <w:rsid w:val="00967C3D"/>
    <w:rsid w:val="009A4600"/>
    <w:rsid w:val="009A681A"/>
    <w:rsid w:val="00A15487"/>
    <w:rsid w:val="00B148B3"/>
    <w:rsid w:val="00C04742"/>
    <w:rsid w:val="00DE491D"/>
    <w:rsid w:val="00F64095"/>
    <w:rsid w:val="00F64419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2494C"/>
  <w15:docId w15:val="{83274A9F-A4D0-4AAB-9590-A89482CF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Aptos" w:eastAsia="Aptos" w:hAnsi="Aptos" w:cs="Times New Roman"/>
      <w:kern w:val="3"/>
    </w:rPr>
  </w:style>
  <w:style w:type="paragraph" w:styleId="NormalnyWeb">
    <w:name w:val="Normal (Web)"/>
    <w:basedOn w:val="Normalny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C04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247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 Jan EXT</dc:creator>
  <dc:description/>
  <cp:lastModifiedBy>Gebel Katarzyna</cp:lastModifiedBy>
  <cp:revision>16</cp:revision>
  <dcterms:created xsi:type="dcterms:W3CDTF">2025-02-14T11:56:00Z</dcterms:created>
  <dcterms:modified xsi:type="dcterms:W3CDTF">2025-06-12T07:17:00Z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3a13ba31,39f8e745,359ad454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2024-12-20T09:42:16Z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faae605f-809d-47a7-b6c0-7ae984d0dd92</vt:lpwstr>
  </property>
  <property fmtid="{D5CDD505-2E9C-101B-9397-08002B2CF9AE}" pid="11" name="MSIP_Label_8fbf575c-36da-44f7-a26b-6804f2bce3ff_ContentBits">
    <vt:lpwstr>2</vt:lpwstr>
  </property>
</Properties>
</file>