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6E6A" w14:textId="1D601F16" w:rsidR="003478E0" w:rsidRDefault="003C0613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7F983D" wp14:editId="08F8BDAE">
            <wp:simplePos x="0" y="0"/>
            <wp:positionH relativeFrom="margin">
              <wp:posOffset>3679825</wp:posOffset>
            </wp:positionH>
            <wp:positionV relativeFrom="paragraph">
              <wp:posOffset>334010</wp:posOffset>
            </wp:positionV>
            <wp:extent cx="2293620" cy="4155529"/>
            <wp:effectExtent l="0" t="0" r="0" b="0"/>
            <wp:wrapNone/>
            <wp:docPr id="174695083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41555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0A9C">
        <w:rPr>
          <w:sz w:val="48"/>
          <w:szCs w:val="48"/>
        </w:rPr>
        <w:t>ZIELNIK APTECZNY</w:t>
      </w:r>
      <w:r w:rsidRPr="00FF0A9C"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S</w:t>
      </w:r>
      <w:r>
        <w:rPr>
          <w:b/>
          <w:bCs/>
          <w:sz w:val="48"/>
          <w:szCs w:val="48"/>
        </w:rPr>
        <w:t>ENES</w:t>
      </w:r>
      <w:r w:rsidRPr="00FF0A9C">
        <w:rPr>
          <w:b/>
          <w:bCs/>
          <w:sz w:val="48"/>
          <w:szCs w:val="48"/>
        </w:rPr>
        <w:t xml:space="preserve"> FIX</w:t>
      </w:r>
      <w:r>
        <w:rPr>
          <w:b/>
          <w:bCs/>
          <w:sz w:val="40"/>
          <w:szCs w:val="40"/>
        </w:rPr>
        <w:br/>
      </w:r>
      <w:r>
        <w:rPr>
          <w:sz w:val="28"/>
          <w:szCs w:val="28"/>
        </w:rPr>
        <w:t>1</w:t>
      </w:r>
      <w:r w:rsidRPr="000D3EE0">
        <w:rPr>
          <w:sz w:val="28"/>
          <w:szCs w:val="28"/>
        </w:rPr>
        <w:t xml:space="preserve"> g x 30 saszetek</w:t>
      </w:r>
      <w:r>
        <w:rPr>
          <w:sz w:val="28"/>
          <w:szCs w:val="28"/>
        </w:rPr>
        <w:br/>
      </w:r>
    </w:p>
    <w:p w14:paraId="6F1E9A13" w14:textId="77777777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076B3501" w14:textId="60031659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5B6F9ADF" w14:textId="77777777" w:rsidR="003478E0" w:rsidRPr="003C0613" w:rsidRDefault="003478E0">
      <w:pPr>
        <w:rPr>
          <w:rFonts w:ascii="Arial" w:eastAsia="Times New Roman" w:hAnsi="Arial" w:cs="Arial"/>
          <w:b/>
          <w:bCs/>
          <w:sz w:val="28"/>
          <w:szCs w:val="28"/>
        </w:rPr>
      </w:pPr>
    </w:p>
    <w:p w14:paraId="69BFCE99" w14:textId="77777777" w:rsidR="003C0613" w:rsidRDefault="003C0613" w:rsidP="003C0613">
      <w:pPr>
        <w:rPr>
          <w:b/>
          <w:bCs/>
          <w:sz w:val="32"/>
          <w:szCs w:val="32"/>
        </w:rPr>
      </w:pPr>
      <w:r w:rsidRPr="003C0613">
        <w:rPr>
          <w:b/>
          <w:bCs/>
          <w:sz w:val="32"/>
          <w:szCs w:val="32"/>
        </w:rPr>
        <w:t xml:space="preserve">Polecany na zaparcia, działa </w:t>
      </w:r>
    </w:p>
    <w:p w14:paraId="7BB346A0" w14:textId="6D762D96" w:rsidR="003C0613" w:rsidRPr="003C0613" w:rsidRDefault="003C0613" w:rsidP="003C0613">
      <w:pPr>
        <w:rPr>
          <w:b/>
          <w:bCs/>
          <w:sz w:val="26"/>
          <w:szCs w:val="26"/>
        </w:rPr>
      </w:pPr>
      <w:r w:rsidRPr="003C0613">
        <w:rPr>
          <w:b/>
          <w:bCs/>
          <w:sz w:val="32"/>
          <w:szCs w:val="32"/>
        </w:rPr>
        <w:t>przeczyszczająco.</w:t>
      </w:r>
    </w:p>
    <w:p w14:paraId="57B1868B" w14:textId="52B9C200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59D92828" w14:textId="77777777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7311ADEC" w14:textId="77777777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1C5B6ADE" w14:textId="77777777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09D3976B" w14:textId="77777777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4EF5242B" w14:textId="77777777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240DE684" w14:textId="77777777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39239978" w14:textId="77777777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778C6E10" w14:textId="57A6E81E" w:rsidR="00FC2C4E" w:rsidRDefault="003478E0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Senes Fix. Skład i postać:</w:t>
      </w:r>
      <w:r>
        <w:rPr>
          <w:rFonts w:ascii="Arial" w:eastAsia="Times New Roman" w:hAnsi="Arial" w:cs="Arial"/>
          <w:sz w:val="20"/>
          <w:szCs w:val="20"/>
        </w:rPr>
        <w:t xml:space="preserve"> Każda saszetka zawiera 1 g wysuszonych listków senesu (Sennae foliolum) otrzymywanych z różnych gatunków Cassia senna L. (C. acutifolia Delile), znanego jako senes aleksandryjski lub chartumski, lub Cassia angustifolia Vahl, znanego jako senes Tinnevelly. Każda saszetka zawiera 1 g listków senesu, co odpowiada 25-30 mg glikozydów hydroksyantracenowych w przeliczeniu na sennozyd B. Zioła do zaparzania w saszetkach. </w:t>
      </w:r>
      <w:r>
        <w:rPr>
          <w:rFonts w:ascii="Arial" w:eastAsia="Times New Roman" w:hAnsi="Arial" w:cs="Arial"/>
          <w:b/>
          <w:bCs/>
          <w:sz w:val="20"/>
          <w:szCs w:val="20"/>
        </w:rPr>
        <w:t>Wskazania:</w:t>
      </w:r>
      <w:r>
        <w:rPr>
          <w:rFonts w:ascii="Arial" w:eastAsia="Times New Roman" w:hAnsi="Arial" w:cs="Arial"/>
          <w:sz w:val="20"/>
          <w:szCs w:val="20"/>
        </w:rPr>
        <w:t xml:space="preserve"> Produkt leczniczy roślinny przeczyszczający przeznaczony do krótkotrwałego stosowania w zaparciach występujących sporadycznie. </w:t>
      </w:r>
      <w:r>
        <w:rPr>
          <w:rFonts w:ascii="Arial" w:eastAsia="Times New Roman" w:hAnsi="Arial" w:cs="Arial"/>
          <w:b/>
          <w:bCs/>
          <w:sz w:val="20"/>
          <w:szCs w:val="20"/>
        </w:rPr>
        <w:t>Podmiot odpowiedzialny:</w:t>
      </w:r>
      <w:r>
        <w:rPr>
          <w:rFonts w:ascii="Arial" w:eastAsia="Times New Roman" w:hAnsi="Arial" w:cs="Arial"/>
          <w:sz w:val="20"/>
          <w:szCs w:val="20"/>
        </w:rPr>
        <w:t xml:space="preserve"> Zakłady Farmaceutyczne Polpharma S.A. ChPL: 2021.10.29. </w:t>
      </w:r>
    </w:p>
    <w:p w14:paraId="7AD0099C" w14:textId="77777777" w:rsidR="003C0613" w:rsidRDefault="003C0613">
      <w:pPr>
        <w:rPr>
          <w:rFonts w:ascii="Arial" w:eastAsia="Times New Roman" w:hAnsi="Arial" w:cs="Arial"/>
          <w:sz w:val="20"/>
          <w:szCs w:val="20"/>
        </w:rPr>
      </w:pPr>
    </w:p>
    <w:p w14:paraId="19CDB693" w14:textId="03E1D343" w:rsidR="003C0613" w:rsidRDefault="003C0613">
      <w:r w:rsidRPr="00FF0A9C">
        <w:rPr>
          <w:rStyle w:val="ui-provider"/>
          <w:rFonts w:cstheme="minorHAnsi"/>
          <w:sz w:val="28"/>
          <w:szCs w:val="28"/>
        </w:rPr>
        <w:t>Tradycyjny produkt leczniczy roślinny z określonymi</w:t>
      </w:r>
      <w:r w:rsidRPr="00FF0A9C">
        <w:rPr>
          <w:rFonts w:cstheme="minorHAnsi"/>
          <w:sz w:val="28"/>
          <w:szCs w:val="28"/>
        </w:rPr>
        <w:t xml:space="preserve"> </w:t>
      </w:r>
      <w:r w:rsidRPr="00FF0A9C">
        <w:rPr>
          <w:rStyle w:val="ui-provider"/>
          <w:rFonts w:cstheme="minorHAnsi"/>
          <w:sz w:val="28"/>
          <w:szCs w:val="28"/>
        </w:rPr>
        <w:t>wskazaniami wynikającymi wyłącznie z długotrwałego stosowania.</w:t>
      </w:r>
      <w:r w:rsidRPr="00FF0A9C">
        <w:rPr>
          <w:rFonts w:eastAsia="Times New Roman" w:cstheme="minorHAnsi"/>
          <w:sz w:val="28"/>
          <w:szCs w:val="28"/>
        </w:rPr>
        <w:br/>
      </w:r>
    </w:p>
    <w:p w14:paraId="7013AF2A" w14:textId="3E33CAC1" w:rsidR="003C0613" w:rsidRDefault="003C0613">
      <w:pPr>
        <w:rPr>
          <w:rFonts w:ascii="Arial" w:eastAsia="Times New Roman" w:hAnsi="Arial" w:cs="Arial"/>
          <w:sz w:val="20"/>
          <w:szCs w:val="20"/>
        </w:rPr>
      </w:pPr>
      <w:r w:rsidRPr="003C0613">
        <w:rPr>
          <w:rFonts w:ascii="Arial" w:eastAsia="Times New Roman" w:hAnsi="Arial" w:cs="Arial"/>
          <w:sz w:val="22"/>
          <w:szCs w:val="22"/>
        </w:rPr>
        <w:t>To jest lek. Dla bezpieczeństwa stosuj go zgodnie z ulotką dołączoną do opakowania i tylko wtedy, gdy jest to konieczne. W przypadku wątpliwości skonsultuj się z lekarzem lub farmaceutą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7F08D8B3" w14:textId="77777777" w:rsidR="003C0613" w:rsidRDefault="003C0613">
      <w:pPr>
        <w:rPr>
          <w:rFonts w:ascii="Arial" w:eastAsia="Times New Roman" w:hAnsi="Arial" w:cs="Arial"/>
          <w:sz w:val="20"/>
          <w:szCs w:val="20"/>
        </w:rPr>
      </w:pPr>
    </w:p>
    <w:p w14:paraId="4F124A90" w14:textId="6EE30174" w:rsidR="003C0613" w:rsidRDefault="003C0613">
      <w:r>
        <w:t xml:space="preserve">NUMER EML: </w:t>
      </w:r>
      <w:r w:rsidRPr="003C0613">
        <w:t>ZIEL/2026/378</w:t>
      </w:r>
    </w:p>
    <w:sectPr w:rsidR="003C0613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197FA" w14:textId="77777777" w:rsidR="003C0613" w:rsidRDefault="003C0613" w:rsidP="003C0613">
      <w:pPr>
        <w:spacing w:after="0" w:line="240" w:lineRule="auto"/>
      </w:pPr>
      <w:r>
        <w:separator/>
      </w:r>
    </w:p>
  </w:endnote>
  <w:endnote w:type="continuationSeparator" w:id="0">
    <w:p w14:paraId="6B472845" w14:textId="77777777" w:rsidR="003C0613" w:rsidRDefault="003C0613" w:rsidP="003C0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4AC1" w14:textId="554AC5D2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93F184" wp14:editId="064AD7D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476302322" name="Pole tekstowe 6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19A2E" w14:textId="4EB48A7C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3F184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alt="Wewnętrzne / Internal Zakłady Farmaceutyczne POLPHARMA S.A." style="position:absolute;margin-left:0;margin-top:0;width:245.1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BF19A2E" w14:textId="4EB48A7C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0A36" w14:textId="35015079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78FA45" wp14:editId="74129947">
              <wp:simplePos x="89916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1507695809" name="Pole tekstowe 7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F3F225" w14:textId="0E9D4ED6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8FA45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alt="Wewnętrzne / Internal Zakłady Farmaceutyczne POLPHARMA S.A." style="position:absolute;margin-left:0;margin-top:0;width:245.1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29F3F225" w14:textId="0E9D4ED6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703C" w14:textId="7FDFC9C1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4BE7A6" wp14:editId="30E4C1A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2098022642" name="Pole tekstowe 5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0BA3CE" w14:textId="7D9802B4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BE7A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alt="Wewnętrzne / Internal Zakłady Farmaceutyczne POLPHARMA S.A." style="position:absolute;margin-left:0;margin-top:0;width:245.1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40BA3CE" w14:textId="7D9802B4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59BDE" w14:textId="77777777" w:rsidR="003C0613" w:rsidRDefault="003C0613" w:rsidP="003C0613">
      <w:pPr>
        <w:spacing w:after="0" w:line="240" w:lineRule="auto"/>
      </w:pPr>
      <w:r>
        <w:separator/>
      </w:r>
    </w:p>
  </w:footnote>
  <w:footnote w:type="continuationSeparator" w:id="0">
    <w:p w14:paraId="545E3FDA" w14:textId="77777777" w:rsidR="003C0613" w:rsidRDefault="003C0613" w:rsidP="003C0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E0"/>
    <w:rsid w:val="003478E0"/>
    <w:rsid w:val="003C0613"/>
    <w:rsid w:val="00471879"/>
    <w:rsid w:val="005853B3"/>
    <w:rsid w:val="00FC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9E6AB7"/>
  <w15:chartTrackingRefBased/>
  <w15:docId w15:val="{4CD35094-DF52-44A0-9C3C-D99FBA45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7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7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7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7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7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7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7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7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7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7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7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7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78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78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78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78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78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78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7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7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7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7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7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78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78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78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7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78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78E0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Domylnaczcionkaakapitu"/>
    <w:rsid w:val="003C0613"/>
  </w:style>
  <w:style w:type="paragraph" w:styleId="Stopka">
    <w:name w:val="footer"/>
    <w:basedOn w:val="Normalny"/>
    <w:link w:val="StopkaZnak"/>
    <w:uiPriority w:val="99"/>
    <w:unhideWhenUsed/>
    <w:rsid w:val="003C0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140</Words>
  <Characters>960</Characters>
  <Application>Microsoft Office Word</Application>
  <DocSecurity>0</DocSecurity>
  <Lines>25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Wardak Anna</dc:creator>
  <cp:keywords/>
  <dc:description/>
  <cp:lastModifiedBy>Wardak Anna</cp:lastModifiedBy>
  <cp:revision>1</cp:revision>
  <dcterms:created xsi:type="dcterms:W3CDTF">2026-01-30T10:07:00Z</dcterms:created>
  <dcterms:modified xsi:type="dcterms:W3CDTF">2026-01-30T10:25:00Z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7d0d48f2,1c63cbf2,59dd9cc1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Wewnętrzne / Internal Zakłady Farmaceutyczne POLPHARMA S.A.</vt:lpwstr>
  </property>
  <property fmtid="{D5CDD505-2E9C-101B-9397-08002B2CF9AE}" pid="5" name="MSIP_Label_8fbf575c-36da-44f7-a26b-6804f2bce3ff_Enabled">
    <vt:lpwstr>true</vt:lpwstr>
  </property>
  <property fmtid="{D5CDD505-2E9C-101B-9397-08002B2CF9AE}" pid="6" name="MSIP_Label_8fbf575c-36da-44f7-a26b-6804f2bce3ff_SetDate">
    <vt:lpwstr>2026-01-30T10:25:00Z</vt:lpwstr>
  </property>
  <property fmtid="{D5CDD505-2E9C-101B-9397-08002B2CF9AE}" pid="7" name="MSIP_Label_8fbf575c-36da-44f7-a26b-6804f2bce3ff_Method">
    <vt:lpwstr>Standard</vt:lpwstr>
  </property>
  <property fmtid="{D5CDD505-2E9C-101B-9397-08002B2CF9AE}" pid="8" name="MSIP_Label_8fbf575c-36da-44f7-a26b-6804f2bce3ff_Name">
    <vt:lpwstr>8fbf575c-36da-44f7-a26b-6804f2bce3ff</vt:lpwstr>
  </property>
  <property fmtid="{D5CDD505-2E9C-101B-9397-08002B2CF9AE}" pid="9" name="MSIP_Label_8fbf575c-36da-44f7-a26b-6804f2bce3ff_SiteId">
    <vt:lpwstr>edf3cfc4-ee60-4b92-a2cb-da2c123fc895</vt:lpwstr>
  </property>
  <property fmtid="{D5CDD505-2E9C-101B-9397-08002B2CF9AE}" pid="10" name="MSIP_Label_8fbf575c-36da-44f7-a26b-6804f2bce3ff_ActionId">
    <vt:lpwstr>29f7c339-cd05-4999-93f9-16fbc3f1f58a</vt:lpwstr>
  </property>
  <property fmtid="{D5CDD505-2E9C-101B-9397-08002B2CF9AE}" pid="11" name="MSIP_Label_8fbf575c-36da-44f7-a26b-6804f2bce3ff_ContentBits">
    <vt:lpwstr>2</vt:lpwstr>
  </property>
  <property fmtid="{D5CDD505-2E9C-101B-9397-08002B2CF9AE}" pid="12" name="MSIP_Label_8fbf575c-36da-44f7-a26b-6804f2bce3ff_Tag">
    <vt:lpwstr>10, 3, 0, 1</vt:lpwstr>
  </property>
</Properties>
</file>