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4DBAA" w14:textId="77777777" w:rsidR="00F33AE7" w:rsidRDefault="00F33AE7">
      <w:pPr>
        <w:rPr>
          <w:lang w:val="pl-PL"/>
        </w:rPr>
      </w:pPr>
    </w:p>
    <w:p w14:paraId="693FB135" w14:textId="12AC8EFA" w:rsidR="00F33AE7" w:rsidRDefault="00C31346">
      <w:pPr>
        <w:rPr>
          <w:lang w:val="pl-PL"/>
        </w:rPr>
      </w:pPr>
      <w:r>
        <w:rPr>
          <w:lang w:val="pl-PL"/>
        </w:rPr>
        <w:t xml:space="preserve">(logo) </w:t>
      </w:r>
      <w:proofErr w:type="spellStart"/>
      <w:r w:rsidR="00F33AE7">
        <w:rPr>
          <w:lang w:val="pl-PL"/>
        </w:rPr>
        <w:t>Allertec</w:t>
      </w:r>
      <w:proofErr w:type="spellEnd"/>
      <w:r w:rsidR="00F33AE7">
        <w:rPr>
          <w:lang w:val="pl-PL"/>
        </w:rPr>
        <w:t xml:space="preserve"> </w:t>
      </w:r>
      <w:proofErr w:type="spellStart"/>
      <w:r w:rsidR="00F33AE7">
        <w:rPr>
          <w:lang w:val="pl-PL"/>
        </w:rPr>
        <w:t>Effect</w:t>
      </w:r>
      <w:proofErr w:type="spellEnd"/>
      <w:r w:rsidR="00F33AE7">
        <w:rPr>
          <w:lang w:val="pl-PL"/>
        </w:rPr>
        <w:t xml:space="preserve"> </w:t>
      </w:r>
    </w:p>
    <w:p w14:paraId="252B44ED" w14:textId="335B08BA" w:rsidR="00F33AE7" w:rsidRDefault="00C31346">
      <w:pPr>
        <w:rPr>
          <w:lang w:val="pl-PL"/>
        </w:rPr>
      </w:pPr>
      <w:proofErr w:type="spellStart"/>
      <w:r>
        <w:rPr>
          <w:lang w:val="pl-PL"/>
        </w:rPr>
        <w:t>B</w:t>
      </w:r>
      <w:r w:rsidR="00F33AE7">
        <w:rPr>
          <w:lang w:val="pl-PL"/>
        </w:rPr>
        <w:t>ilastinum</w:t>
      </w:r>
      <w:proofErr w:type="spellEnd"/>
    </w:p>
    <w:p w14:paraId="61473D9E" w14:textId="77777777" w:rsidR="00C31346" w:rsidRDefault="00C31346">
      <w:pPr>
        <w:rPr>
          <w:lang w:val="pl-PL"/>
        </w:rPr>
      </w:pPr>
    </w:p>
    <w:p w14:paraId="0F1A7094" w14:textId="7C7A0897" w:rsidR="00F33AE7" w:rsidRPr="00F33AE7" w:rsidRDefault="00C31346">
      <w:pPr>
        <w:rPr>
          <w:b/>
          <w:bCs/>
          <w:lang w:val="pl-PL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2001E4C" wp14:editId="16A4CCFE">
            <wp:simplePos x="0" y="0"/>
            <wp:positionH relativeFrom="column">
              <wp:posOffset>3525221</wp:posOffset>
            </wp:positionH>
            <wp:positionV relativeFrom="paragraph">
              <wp:posOffset>374351</wp:posOffset>
            </wp:positionV>
            <wp:extent cx="1750695" cy="1107440"/>
            <wp:effectExtent l="0" t="0" r="1905" b="0"/>
            <wp:wrapSquare wrapText="bothSides"/>
            <wp:docPr id="255147358" name="Obraz 1" descr="Obraz zawierający tekst, wizytówka, Czcionka, zrzut ekranu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5147358" name="Obraz 1" descr="Obraz zawierający tekst, wizytówka, Czcionka, zrzut ekranu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0695" cy="1107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F33AE7">
        <w:rPr>
          <w:b/>
          <w:bCs/>
          <w:lang w:val="pl-PL"/>
        </w:rPr>
        <w:t>Allertec</w:t>
      </w:r>
      <w:proofErr w:type="spellEnd"/>
      <w:r w:rsidR="00F33AE7">
        <w:rPr>
          <w:b/>
          <w:bCs/>
          <w:lang w:val="pl-PL"/>
        </w:rPr>
        <w:t xml:space="preserve"> </w:t>
      </w:r>
      <w:proofErr w:type="spellStart"/>
      <w:r w:rsidR="00F33AE7">
        <w:rPr>
          <w:b/>
          <w:bCs/>
          <w:lang w:val="pl-PL"/>
        </w:rPr>
        <w:t>Effect</w:t>
      </w:r>
      <w:proofErr w:type="spellEnd"/>
      <w:r w:rsidR="00F33AE7">
        <w:rPr>
          <w:b/>
          <w:bCs/>
          <w:lang w:val="pl-PL"/>
        </w:rPr>
        <w:t xml:space="preserve"> to l</w:t>
      </w:r>
      <w:r w:rsidR="00F33AE7" w:rsidRPr="00F33AE7">
        <w:rPr>
          <w:b/>
          <w:bCs/>
          <w:lang w:val="pl-PL"/>
        </w:rPr>
        <w:t>ek przeciwalergiczny</w:t>
      </w:r>
      <w:r w:rsidR="00F33AE7">
        <w:rPr>
          <w:b/>
          <w:bCs/>
          <w:lang w:val="pl-PL"/>
        </w:rPr>
        <w:t xml:space="preserve"> najnowszej generacji*</w:t>
      </w:r>
      <w:r w:rsidR="00F33AE7" w:rsidRPr="00F33AE7">
        <w:rPr>
          <w:b/>
          <w:bCs/>
          <w:lang w:val="pl-PL"/>
        </w:rPr>
        <w:t xml:space="preserve">, który </w:t>
      </w:r>
      <w:r w:rsidR="00F33AE7">
        <w:rPr>
          <w:b/>
          <w:bCs/>
          <w:lang w:val="pl-PL"/>
        </w:rPr>
        <w:t xml:space="preserve">szybko </w:t>
      </w:r>
      <w:r w:rsidR="00F33AE7" w:rsidRPr="00F33AE7">
        <w:rPr>
          <w:b/>
          <w:bCs/>
          <w:lang w:val="pl-PL"/>
        </w:rPr>
        <w:t xml:space="preserve">zwalcza wszystkie objawy alergii związane z: </w:t>
      </w:r>
    </w:p>
    <w:p w14:paraId="139CD494" w14:textId="4263D0DE" w:rsidR="00F33AE7" w:rsidRDefault="00C31346">
      <w:pPr>
        <w:rPr>
          <w:lang w:val="pl-PL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CA69A34" wp14:editId="3DB65342">
            <wp:simplePos x="0" y="0"/>
            <wp:positionH relativeFrom="column">
              <wp:posOffset>4361743</wp:posOffset>
            </wp:positionH>
            <wp:positionV relativeFrom="paragraph">
              <wp:posOffset>237934</wp:posOffset>
            </wp:positionV>
            <wp:extent cx="1663065" cy="1052195"/>
            <wp:effectExtent l="0" t="0" r="0" b="0"/>
            <wp:wrapSquare wrapText="bothSides"/>
            <wp:docPr id="685955383" name="Obraz 2" descr="Obraz zawierający tekst, wizytówka, Czcionka, zrzut ekranu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5955383" name="Obraz 2" descr="Obraz zawierający tekst, wizytówka, Czcionka, zrzut ekranu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065" cy="1052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33AE7" w:rsidRPr="00F33AE7">
        <w:rPr>
          <w:lang w:val="pl-PL"/>
        </w:rPr>
        <w:t xml:space="preserve">• </w:t>
      </w:r>
      <w:r w:rsidR="00F33AE7" w:rsidRPr="00F33AE7">
        <w:rPr>
          <w:b/>
          <w:bCs/>
          <w:lang w:val="pl-PL"/>
        </w:rPr>
        <w:t>alergicznym zapaleniem błony śluzowej nosa</w:t>
      </w:r>
      <w:r w:rsidR="00F33AE7" w:rsidRPr="00F33AE7">
        <w:rPr>
          <w:lang w:val="pl-PL"/>
        </w:rPr>
        <w:t xml:space="preserve"> (katar, zatkany nos, kichanie, świąd), </w:t>
      </w:r>
    </w:p>
    <w:p w14:paraId="0157EFF9" w14:textId="5C82AD70" w:rsidR="00F33AE7" w:rsidRDefault="00F33AE7">
      <w:pPr>
        <w:rPr>
          <w:lang w:val="pl-PL"/>
        </w:rPr>
      </w:pPr>
      <w:r w:rsidRPr="00F33AE7">
        <w:rPr>
          <w:b/>
          <w:bCs/>
          <w:lang w:val="pl-PL"/>
        </w:rPr>
        <w:t xml:space="preserve">• alergicznym zapaleniem błony śluzowej oczu </w:t>
      </w:r>
      <w:r w:rsidRPr="00F33AE7">
        <w:rPr>
          <w:lang w:val="pl-PL"/>
        </w:rPr>
        <w:t xml:space="preserve">(zaczerwienione i łzawiące oczy), </w:t>
      </w:r>
    </w:p>
    <w:p w14:paraId="17422FDF" w14:textId="058E4700" w:rsidR="00F33AE7" w:rsidRDefault="00F33AE7">
      <w:pPr>
        <w:rPr>
          <w:lang w:val="pl-PL"/>
        </w:rPr>
      </w:pPr>
      <w:r w:rsidRPr="00F33AE7">
        <w:rPr>
          <w:lang w:val="pl-PL"/>
        </w:rPr>
        <w:t xml:space="preserve">• </w:t>
      </w:r>
      <w:r w:rsidRPr="00F33AE7">
        <w:rPr>
          <w:b/>
          <w:bCs/>
          <w:lang w:val="pl-PL"/>
        </w:rPr>
        <w:t>swędzącymi wysypkami skórnymi</w:t>
      </w:r>
      <w:r w:rsidRPr="00F33AE7">
        <w:rPr>
          <w:lang w:val="pl-PL"/>
        </w:rPr>
        <w:t xml:space="preserve"> (pokrzywki lub bąble).</w:t>
      </w:r>
      <w:r w:rsidR="00C31346" w:rsidRPr="00C31346">
        <w:rPr>
          <w:noProof/>
          <w:lang w:val="pl-PL"/>
        </w:rPr>
        <w:t xml:space="preserve"> </w:t>
      </w:r>
    </w:p>
    <w:p w14:paraId="31A20AA2" w14:textId="7CCF93BE" w:rsidR="00F33AE7" w:rsidRDefault="00F33AE7">
      <w:pPr>
        <w:rPr>
          <w:lang w:val="pl-PL"/>
        </w:rPr>
      </w:pPr>
      <w:r w:rsidRPr="00F33AE7">
        <w:rPr>
          <w:lang w:val="pl-PL"/>
        </w:rPr>
        <w:t xml:space="preserve"> </w:t>
      </w:r>
    </w:p>
    <w:p w14:paraId="0ADE97F4" w14:textId="424A9CE6" w:rsidR="00F33AE7" w:rsidRPr="00F33AE7" w:rsidRDefault="00F33AE7">
      <w:pPr>
        <w:rPr>
          <w:sz w:val="12"/>
          <w:szCs w:val="12"/>
          <w:lang w:val="pl-PL"/>
        </w:rPr>
      </w:pPr>
      <w:r w:rsidRPr="00F33AE7">
        <w:rPr>
          <w:sz w:val="12"/>
          <w:szCs w:val="12"/>
          <w:lang w:val="pl-PL"/>
        </w:rPr>
        <w:t xml:space="preserve">ALLERTEC EFFECT. Skład i postać: Każda tabletka zawiera 20 mg </w:t>
      </w:r>
      <w:proofErr w:type="spellStart"/>
      <w:r w:rsidRPr="00F33AE7">
        <w:rPr>
          <w:sz w:val="12"/>
          <w:szCs w:val="12"/>
          <w:lang w:val="pl-PL"/>
        </w:rPr>
        <w:t>bilastyny</w:t>
      </w:r>
      <w:proofErr w:type="spellEnd"/>
      <w:r w:rsidRPr="00F33AE7">
        <w:rPr>
          <w:sz w:val="12"/>
          <w:szCs w:val="12"/>
          <w:lang w:val="pl-PL"/>
        </w:rPr>
        <w:t xml:space="preserve">. Wskazanie: Objawowe leczenie sezonowego i całorocznego alergicznego zapalenia błony śluzowej nosa i spojówek oraz pokrzywki. </w:t>
      </w:r>
      <w:proofErr w:type="spellStart"/>
      <w:r w:rsidRPr="00F33AE7">
        <w:rPr>
          <w:sz w:val="12"/>
          <w:szCs w:val="12"/>
          <w:lang w:val="pl-PL"/>
        </w:rPr>
        <w:t>Allertec</w:t>
      </w:r>
      <w:proofErr w:type="spellEnd"/>
      <w:r w:rsidRPr="00F33AE7">
        <w:rPr>
          <w:sz w:val="12"/>
          <w:szCs w:val="12"/>
          <w:lang w:val="pl-PL"/>
        </w:rPr>
        <w:t xml:space="preserve"> </w:t>
      </w:r>
      <w:proofErr w:type="spellStart"/>
      <w:r w:rsidRPr="00F33AE7">
        <w:rPr>
          <w:sz w:val="12"/>
          <w:szCs w:val="12"/>
          <w:lang w:val="pl-PL"/>
        </w:rPr>
        <w:t>Effect</w:t>
      </w:r>
      <w:proofErr w:type="spellEnd"/>
      <w:r w:rsidRPr="00F33AE7">
        <w:rPr>
          <w:sz w:val="12"/>
          <w:szCs w:val="12"/>
          <w:lang w:val="pl-PL"/>
        </w:rPr>
        <w:t xml:space="preserve"> jest wskazany do stosowania u dorosłych i młodzieży (w wieku 12 lat i powyżej. Podmiot odpowiedzialny Zakłady Farmaceutyczne POLPHARMA S.A. </w:t>
      </w:r>
      <w:proofErr w:type="spellStart"/>
      <w:r w:rsidRPr="00F33AE7">
        <w:rPr>
          <w:sz w:val="12"/>
          <w:szCs w:val="12"/>
          <w:lang w:val="pl-PL"/>
        </w:rPr>
        <w:t>ChPL</w:t>
      </w:r>
      <w:proofErr w:type="spellEnd"/>
      <w:r w:rsidRPr="00F33AE7">
        <w:rPr>
          <w:sz w:val="12"/>
          <w:szCs w:val="12"/>
          <w:lang w:val="pl-PL"/>
        </w:rPr>
        <w:t>: 27.06.2025 r</w:t>
      </w:r>
    </w:p>
    <w:p w14:paraId="6BD7C293" w14:textId="1F7495FE" w:rsidR="00F33AE7" w:rsidRDefault="00F33AE7" w:rsidP="00F33AE7">
      <w:pPr>
        <w:rPr>
          <w:sz w:val="12"/>
          <w:szCs w:val="12"/>
          <w:lang w:val="pl-PL"/>
        </w:rPr>
      </w:pPr>
      <w:r>
        <w:rPr>
          <w:sz w:val="12"/>
          <w:szCs w:val="12"/>
          <w:lang w:val="pl-PL"/>
        </w:rPr>
        <w:t>*</w:t>
      </w:r>
      <w:r w:rsidRPr="00F33AE7">
        <w:rPr>
          <w:sz w:val="12"/>
          <w:szCs w:val="12"/>
          <w:lang w:val="pl-PL"/>
        </w:rPr>
        <w:t xml:space="preserve">Zawiera </w:t>
      </w:r>
      <w:proofErr w:type="spellStart"/>
      <w:r w:rsidRPr="00F33AE7">
        <w:rPr>
          <w:sz w:val="12"/>
          <w:szCs w:val="12"/>
          <w:lang w:val="pl-PL"/>
        </w:rPr>
        <w:t>bielastynę</w:t>
      </w:r>
      <w:proofErr w:type="spellEnd"/>
      <w:r>
        <w:rPr>
          <w:sz w:val="12"/>
          <w:szCs w:val="12"/>
          <w:lang w:val="pl-PL"/>
        </w:rPr>
        <w:tab/>
      </w:r>
      <w:r>
        <w:rPr>
          <w:sz w:val="12"/>
          <w:szCs w:val="12"/>
          <w:lang w:val="pl-PL"/>
        </w:rPr>
        <w:tab/>
      </w:r>
      <w:r>
        <w:rPr>
          <w:sz w:val="12"/>
          <w:szCs w:val="12"/>
          <w:lang w:val="pl-PL"/>
        </w:rPr>
        <w:tab/>
      </w:r>
      <w:r>
        <w:rPr>
          <w:sz w:val="12"/>
          <w:szCs w:val="12"/>
          <w:lang w:val="pl-PL"/>
        </w:rPr>
        <w:tab/>
      </w:r>
      <w:r>
        <w:rPr>
          <w:sz w:val="12"/>
          <w:szCs w:val="12"/>
          <w:lang w:val="pl-PL"/>
        </w:rPr>
        <w:tab/>
      </w:r>
      <w:r>
        <w:rPr>
          <w:sz w:val="12"/>
          <w:szCs w:val="12"/>
          <w:lang w:val="pl-PL"/>
        </w:rPr>
        <w:tab/>
      </w:r>
      <w:r>
        <w:rPr>
          <w:sz w:val="12"/>
          <w:szCs w:val="12"/>
          <w:lang w:val="pl-PL"/>
        </w:rPr>
        <w:tab/>
      </w:r>
      <w:r>
        <w:rPr>
          <w:sz w:val="12"/>
          <w:szCs w:val="12"/>
          <w:lang w:val="pl-PL"/>
        </w:rPr>
        <w:tab/>
      </w:r>
      <w:r>
        <w:rPr>
          <w:sz w:val="12"/>
          <w:szCs w:val="12"/>
          <w:lang w:val="pl-PL"/>
        </w:rPr>
        <w:tab/>
        <w:t xml:space="preserve">                         ALL-EFF/2026/</w:t>
      </w:r>
      <w:r w:rsidR="00C31346">
        <w:rPr>
          <w:sz w:val="12"/>
          <w:szCs w:val="12"/>
          <w:lang w:val="pl-PL"/>
        </w:rPr>
        <w:t>26</w:t>
      </w:r>
      <w:r w:rsidR="00FD3CCF">
        <w:rPr>
          <w:sz w:val="12"/>
          <w:szCs w:val="12"/>
          <w:lang w:val="pl-PL"/>
        </w:rPr>
        <w:t>9</w:t>
      </w:r>
    </w:p>
    <w:p w14:paraId="7597F2B9" w14:textId="0B07C6DE" w:rsidR="00F33AE7" w:rsidRPr="00F33AE7" w:rsidRDefault="00F33AE7" w:rsidP="00F33AE7">
      <w:pPr>
        <w:rPr>
          <w:sz w:val="12"/>
          <w:szCs w:val="12"/>
          <w:lang w:val="pl-PL"/>
        </w:rPr>
      </w:pPr>
      <w:r>
        <w:rPr>
          <w:sz w:val="12"/>
          <w:szCs w:val="12"/>
          <w:lang w:val="pl-PL"/>
        </w:rPr>
        <w:t>____________________________________________________________________________________________________________________________________________________________________</w:t>
      </w:r>
    </w:p>
    <w:p w14:paraId="313547FB" w14:textId="307EC880" w:rsidR="00DF325B" w:rsidRPr="00F33AE7" w:rsidRDefault="00F33AE7">
      <w:pPr>
        <w:rPr>
          <w:lang w:val="pl-PL"/>
        </w:rPr>
      </w:pPr>
      <w:r w:rsidRPr="00F33AE7">
        <w:rPr>
          <w:lang w:val="pl-PL"/>
        </w:rPr>
        <w:t>To jest lek. Dla bezpieczeństwa stosuj go zgodnie z ulotką dołączoną do opakowania. Zwróć uwagę na przeciwwskazania. W przypadku wątpliwości skonsultuj się z lekarzem lub farmaceutą.</w:t>
      </w:r>
    </w:p>
    <w:sectPr w:rsidR="00DF325B" w:rsidRPr="00F33AE7" w:rsidSect="00106104">
      <w:footerReference w:type="even" r:id="rId9"/>
      <w:footerReference w:type="defaul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0F5F8" w14:textId="77777777" w:rsidR="00C31346" w:rsidRDefault="00C31346" w:rsidP="00C31346">
      <w:pPr>
        <w:spacing w:after="0" w:line="240" w:lineRule="auto"/>
      </w:pPr>
      <w:r>
        <w:separator/>
      </w:r>
    </w:p>
  </w:endnote>
  <w:endnote w:type="continuationSeparator" w:id="0">
    <w:p w14:paraId="68DDC362" w14:textId="77777777" w:rsidR="00C31346" w:rsidRDefault="00C31346" w:rsidP="00C313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6F7A6" w14:textId="2EE7CBCF" w:rsidR="00C31346" w:rsidRDefault="00C31346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D829294" wp14:editId="7B66909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3113405" cy="334010"/>
              <wp:effectExtent l="0" t="0" r="10795" b="0"/>
              <wp:wrapNone/>
              <wp:docPr id="2092797201" name="Pole tekstowe 4" descr="Wewnętrzne / Internal Zakłady Farmaceutyczne POLPHARMA S.A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13405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D432C5" w14:textId="75ACA367" w:rsidR="00C31346" w:rsidRPr="00FD3CCF" w:rsidRDefault="00C31346" w:rsidP="00C31346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  <w:lang w:val="pl-PL"/>
                            </w:rPr>
                          </w:pPr>
                          <w:r w:rsidRPr="00FD3CCF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  <w:lang w:val="pl-PL"/>
                            </w:rPr>
                            <w:t>Wewnętrzne / Internal Zakłady Farmaceutyczne POLPHARMA S.A.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829294"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6" type="#_x0000_t202" alt="Wewnętrzne / Internal Zakłady Farmaceutyczne POLPHARMA S.A." style="position:absolute;margin-left:0;margin-top:0;width:245.15pt;height:26.3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" filled="f" stroked="f">
              <v:textbox style="mso-fit-shape-to-text:t" inset="20pt,0,0,15pt">
                <w:txbxContent>
                  <w:p w14:paraId="66D432C5" w14:textId="75ACA367" w:rsidR="00C31346" w:rsidRPr="00FD3CCF" w:rsidRDefault="00C31346" w:rsidP="00C31346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  <w:lang w:val="pl-PL"/>
                      </w:rPr>
                    </w:pPr>
                    <w:r w:rsidRPr="00FD3CCF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  <w:lang w:val="pl-PL"/>
                      </w:rPr>
                      <w:t>Wewnętrzne / Internal Zakłady Farmaceutyczne POLPHARMA S.A.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63962" w14:textId="2A0B6DD1" w:rsidR="00C31346" w:rsidRDefault="00C31346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380A260" wp14:editId="2CCFDF4D">
              <wp:simplePos x="897147" y="10058400"/>
              <wp:positionH relativeFrom="page">
                <wp:align>left</wp:align>
              </wp:positionH>
              <wp:positionV relativeFrom="page">
                <wp:align>bottom</wp:align>
              </wp:positionV>
              <wp:extent cx="3113405" cy="334010"/>
              <wp:effectExtent l="0" t="0" r="10795" b="0"/>
              <wp:wrapNone/>
              <wp:docPr id="619926421" name="Pole tekstowe 5" descr="Wewnętrzne / Internal Zakłady Farmaceutyczne POLPHARMA S.A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13405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22665C" w14:textId="53BDA858" w:rsidR="00C31346" w:rsidRPr="00FD3CCF" w:rsidRDefault="00C31346" w:rsidP="00C31346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  <w:lang w:val="pl-PL"/>
                            </w:rPr>
                          </w:pPr>
                          <w:r w:rsidRPr="00FD3CCF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  <w:lang w:val="pl-PL"/>
                            </w:rPr>
                            <w:t>Wewnętrzne / Internal Zakłady Farmaceutyczne POLPHARMA S.A.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80A260" id="_x0000_t202" coordsize="21600,21600" o:spt="202" path="m,l,21600r21600,l21600,xe">
              <v:stroke joinstyle="miter"/>
              <v:path gradientshapeok="t" o:connecttype="rect"/>
            </v:shapetype>
            <v:shape id="Pole tekstowe 5" o:spid="_x0000_s1027" type="#_x0000_t202" alt="Wewnętrzne / Internal Zakłady Farmaceutyczne POLPHARMA S.A." style="position:absolute;margin-left:0;margin-top:0;width:245.15pt;height:26.3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" filled="f" stroked="f">
              <v:textbox style="mso-fit-shape-to-text:t" inset="20pt,0,0,15pt">
                <w:txbxContent>
                  <w:p w14:paraId="4522665C" w14:textId="53BDA858" w:rsidR="00C31346" w:rsidRPr="00FD3CCF" w:rsidRDefault="00C31346" w:rsidP="00C31346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  <w:lang w:val="pl-PL"/>
                      </w:rPr>
                    </w:pPr>
                    <w:r w:rsidRPr="00FD3CCF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  <w:lang w:val="pl-PL"/>
                      </w:rPr>
                      <w:t>Wewnętrzne / Internal Zakłady Farmaceutyczne POLPHARMA S.A.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69558" w14:textId="0E9BC1B4" w:rsidR="00C31346" w:rsidRDefault="00C31346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862CDB1" wp14:editId="6FD64C0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3113405" cy="334010"/>
              <wp:effectExtent l="0" t="0" r="10795" b="0"/>
              <wp:wrapNone/>
              <wp:docPr id="955305564" name="Pole tekstowe 3" descr="Wewnętrzne / Internal Zakłady Farmaceutyczne POLPHARMA S.A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13405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FE9748" w14:textId="04FE56C3" w:rsidR="00C31346" w:rsidRPr="00FD3CCF" w:rsidRDefault="00C31346" w:rsidP="00C31346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  <w:lang w:val="pl-PL"/>
                            </w:rPr>
                          </w:pPr>
                          <w:r w:rsidRPr="00FD3CCF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  <w:lang w:val="pl-PL"/>
                            </w:rPr>
                            <w:t>Wewnętrzne / Internal Zakłady Farmaceutyczne POLPHARMA S.A.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62CDB1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8" type="#_x0000_t202" alt="Wewnętrzne / Internal Zakłady Farmaceutyczne POLPHARMA S.A." style="position:absolute;margin-left:0;margin-top:0;width:245.15pt;height:26.3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" filled="f" stroked="f">
              <v:textbox style="mso-fit-shape-to-text:t" inset="20pt,0,0,15pt">
                <w:txbxContent>
                  <w:p w14:paraId="1FFE9748" w14:textId="04FE56C3" w:rsidR="00C31346" w:rsidRPr="00FD3CCF" w:rsidRDefault="00C31346" w:rsidP="00C31346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  <w:lang w:val="pl-PL"/>
                      </w:rPr>
                    </w:pPr>
                    <w:r w:rsidRPr="00FD3CCF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  <w:lang w:val="pl-PL"/>
                      </w:rPr>
                      <w:t>Wewnętrzne / Internal Zakłady Farmaceutyczne POLPHARMA S.A.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2E7A95" w14:textId="77777777" w:rsidR="00C31346" w:rsidRDefault="00C31346" w:rsidP="00C31346">
      <w:pPr>
        <w:spacing w:after="0" w:line="240" w:lineRule="auto"/>
      </w:pPr>
      <w:r>
        <w:separator/>
      </w:r>
    </w:p>
  </w:footnote>
  <w:footnote w:type="continuationSeparator" w:id="0">
    <w:p w14:paraId="3E2F491F" w14:textId="77777777" w:rsidR="00C31346" w:rsidRDefault="00C31346" w:rsidP="00C313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0D779A"/>
    <w:multiLevelType w:val="hybridMultilevel"/>
    <w:tmpl w:val="68ACF9CE"/>
    <w:lvl w:ilvl="0" w:tplc="CCB6EC2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2621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AE7"/>
    <w:rsid w:val="000B11F7"/>
    <w:rsid w:val="00106104"/>
    <w:rsid w:val="001449D2"/>
    <w:rsid w:val="0025368F"/>
    <w:rsid w:val="00833790"/>
    <w:rsid w:val="00A967EE"/>
    <w:rsid w:val="00C31346"/>
    <w:rsid w:val="00DF325B"/>
    <w:rsid w:val="00F33AE7"/>
    <w:rsid w:val="00FD3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1CC78"/>
  <w15:chartTrackingRefBased/>
  <w15:docId w15:val="{D1B48181-9DE8-4056-95C8-C65EDBD3B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33A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33A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33A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33A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33A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33A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33A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33A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33A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33A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33A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33A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33AE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33AE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33AE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33AE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33AE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33AE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33A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33A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33A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33A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33A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33AE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33AE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33AE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33A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33AE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33AE7"/>
    <w:rPr>
      <w:b/>
      <w:bCs/>
      <w:smallCaps/>
      <w:color w:val="0F4761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unhideWhenUsed/>
    <w:rsid w:val="00C3134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13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130</Words>
  <Characters>1046</Characters>
  <Application>Microsoft Office Word</Application>
  <DocSecurity>0</DocSecurity>
  <Lines>19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Ducal Sylwia</dc:creator>
  <cp:keywords/>
  <dc:description/>
  <cp:lastModifiedBy>Ducal Sylwia</cp:lastModifiedBy>
  <cp:revision>3</cp:revision>
  <dcterms:created xsi:type="dcterms:W3CDTF">2026-01-21T11:11:00Z</dcterms:created>
  <dcterms:modified xsi:type="dcterms:W3CDTF">2026-01-22T12:25:00Z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38f0ce5c,7cbd8d11,24f35395</vt:lpwstr>
  </property>
  <property fmtid="{D5CDD505-2E9C-101B-9397-08002B2CF9AE}" pid="3" name="ClassificationContentMarkingFooterFontProps">
    <vt:lpwstr>#000000,8,Aptos</vt:lpwstr>
  </property>
  <property fmtid="{D5CDD505-2E9C-101B-9397-08002B2CF9AE}" pid="4" name="ClassificationContentMarkingFooterText">
    <vt:lpwstr>Wewnętrzne / Internal Zakłady Farmaceutyczne POLPHARMA S.A.</vt:lpwstr>
  </property>
  <property fmtid="{D5CDD505-2E9C-101B-9397-08002B2CF9AE}" pid="5" name="MSIP_Label_8fbf575c-36da-44f7-a26b-6804f2bce3ff_Enabled">
    <vt:lpwstr>true</vt:lpwstr>
  </property>
  <property fmtid="{D5CDD505-2E9C-101B-9397-08002B2CF9AE}" pid="6" name="MSIP_Label_8fbf575c-36da-44f7-a26b-6804f2bce3ff_SetDate">
    <vt:lpwstr>2026-01-21T11:30:01Z</vt:lpwstr>
  </property>
  <property fmtid="{D5CDD505-2E9C-101B-9397-08002B2CF9AE}" pid="7" name="MSIP_Label_8fbf575c-36da-44f7-a26b-6804f2bce3ff_Method">
    <vt:lpwstr>Standard</vt:lpwstr>
  </property>
  <property fmtid="{D5CDD505-2E9C-101B-9397-08002B2CF9AE}" pid="8" name="MSIP_Label_8fbf575c-36da-44f7-a26b-6804f2bce3ff_Name">
    <vt:lpwstr>8fbf575c-36da-44f7-a26b-6804f2bce3ff</vt:lpwstr>
  </property>
  <property fmtid="{D5CDD505-2E9C-101B-9397-08002B2CF9AE}" pid="9" name="MSIP_Label_8fbf575c-36da-44f7-a26b-6804f2bce3ff_SiteId">
    <vt:lpwstr>edf3cfc4-ee60-4b92-a2cb-da2c123fc895</vt:lpwstr>
  </property>
  <property fmtid="{D5CDD505-2E9C-101B-9397-08002B2CF9AE}" pid="10" name="MSIP_Label_8fbf575c-36da-44f7-a26b-6804f2bce3ff_ActionId">
    <vt:lpwstr>2ec646a7-901e-473a-804e-58d28f284b05</vt:lpwstr>
  </property>
  <property fmtid="{D5CDD505-2E9C-101B-9397-08002B2CF9AE}" pid="11" name="MSIP_Label_8fbf575c-36da-44f7-a26b-6804f2bce3ff_ContentBits">
    <vt:lpwstr>2</vt:lpwstr>
  </property>
  <property fmtid="{D5CDD505-2E9C-101B-9397-08002B2CF9AE}" pid="12" name="MSIP_Label_8fbf575c-36da-44f7-a26b-6804f2bce3ff_Tag">
    <vt:lpwstr>10, 3, 0, 1</vt:lpwstr>
  </property>
</Properties>
</file>