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AE30" w14:textId="741E5F71" w:rsidR="00DF325B" w:rsidRPr="00A62931" w:rsidRDefault="007447C4">
      <w:pPr>
        <w:rPr>
          <w:lang w:val="pl-PL"/>
        </w:rPr>
      </w:pPr>
      <w:r w:rsidRPr="00A62931">
        <w:rPr>
          <w:lang w:val="pl-PL"/>
        </w:rPr>
        <w:t>(Logo) Allertec Kids</w:t>
      </w:r>
    </w:p>
    <w:p w14:paraId="1FD54FDC" w14:textId="5E420FC8" w:rsidR="007447C4" w:rsidRPr="00A62931" w:rsidRDefault="007447C4">
      <w:pPr>
        <w:rPr>
          <w:lang w:val="pl-PL"/>
        </w:rPr>
      </w:pPr>
      <w:r w:rsidRPr="00A62931">
        <w:rPr>
          <w:lang w:val="pl-PL"/>
        </w:rPr>
        <w:t>Cetirizinum</w:t>
      </w:r>
    </w:p>
    <w:p w14:paraId="11A6362D" w14:textId="7B1E93ED" w:rsidR="007447C4" w:rsidRPr="007447C4" w:rsidRDefault="000E6071">
      <w:pPr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2A236" wp14:editId="154C3457">
            <wp:simplePos x="0" y="0"/>
            <wp:positionH relativeFrom="column">
              <wp:posOffset>4732715</wp:posOffset>
            </wp:positionH>
            <wp:positionV relativeFrom="paragraph">
              <wp:posOffset>432243</wp:posOffset>
            </wp:positionV>
            <wp:extent cx="915035" cy="1837055"/>
            <wp:effectExtent l="0" t="0" r="0" b="0"/>
            <wp:wrapSquare wrapText="bothSides"/>
            <wp:docPr id="8506209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7447C4" w:rsidRPr="007447C4">
        <w:rPr>
          <w:b/>
          <w:bCs/>
          <w:lang w:val="pl-PL"/>
        </w:rPr>
        <w:t>Allertec</w:t>
      </w:r>
      <w:proofErr w:type="spellEnd"/>
      <w:r w:rsidR="007447C4" w:rsidRPr="007447C4">
        <w:rPr>
          <w:b/>
          <w:bCs/>
          <w:lang w:val="pl-PL"/>
        </w:rPr>
        <w:t xml:space="preserve">® Kids to </w:t>
      </w:r>
      <w:r w:rsidR="007447C4">
        <w:rPr>
          <w:b/>
          <w:bCs/>
          <w:lang w:val="pl-PL"/>
        </w:rPr>
        <w:t>syrop</w:t>
      </w:r>
      <w:r w:rsidR="007447C4" w:rsidRPr="007447C4">
        <w:rPr>
          <w:b/>
          <w:bCs/>
          <w:lang w:val="pl-PL"/>
        </w:rPr>
        <w:t xml:space="preserve"> przeciwalergiczny </w:t>
      </w:r>
      <w:r w:rsidR="007447C4">
        <w:rPr>
          <w:b/>
          <w:bCs/>
          <w:lang w:val="pl-PL"/>
        </w:rPr>
        <w:t xml:space="preserve">o smaku granatu </w:t>
      </w:r>
      <w:r w:rsidR="007447C4" w:rsidRPr="007447C4">
        <w:rPr>
          <w:b/>
          <w:bCs/>
          <w:lang w:val="pl-PL"/>
        </w:rPr>
        <w:t xml:space="preserve">dla dzieci od 2 roku życia, który: </w:t>
      </w:r>
    </w:p>
    <w:p w14:paraId="79D0D9AC" w14:textId="77777777" w:rsidR="00584A8C" w:rsidRPr="00584A8C" w:rsidRDefault="007447C4" w:rsidP="007447C4">
      <w:pPr>
        <w:pStyle w:val="Akapitzlist"/>
        <w:numPr>
          <w:ilvl w:val="0"/>
          <w:numId w:val="1"/>
        </w:numPr>
        <w:rPr>
          <w:sz w:val="22"/>
          <w:szCs w:val="22"/>
          <w:lang w:val="pl-PL"/>
        </w:rPr>
      </w:pPr>
      <w:r w:rsidRPr="00584A8C">
        <w:rPr>
          <w:b/>
          <w:bCs/>
          <w:sz w:val="22"/>
          <w:szCs w:val="22"/>
          <w:lang w:val="pl-PL"/>
        </w:rPr>
        <w:t xml:space="preserve">łagodzi objawy dotyczące nosa i oczu, związanych z sezonowym i przewlekłym alergicznym zapaleniem błony śluzowej nosa </w:t>
      </w:r>
    </w:p>
    <w:p w14:paraId="3A821819" w14:textId="5F2DC44E" w:rsidR="007447C4" w:rsidRPr="00584A8C" w:rsidRDefault="007447C4" w:rsidP="00584A8C">
      <w:pPr>
        <w:pStyle w:val="Akapitzlist"/>
        <w:rPr>
          <w:sz w:val="22"/>
          <w:szCs w:val="22"/>
          <w:lang w:val="pl-PL"/>
        </w:rPr>
      </w:pPr>
      <w:r w:rsidRPr="00584A8C">
        <w:rPr>
          <w:sz w:val="22"/>
          <w:szCs w:val="22"/>
          <w:lang w:val="pl-PL"/>
        </w:rPr>
        <w:t xml:space="preserve">(takich jak zatkany nos, duża ilość wodnistej wydzieliny z nosa, swędzenie nosa, częste kichanie, zaczerwienienie oczu, łzawienie, swędzenie oczu) </w:t>
      </w:r>
    </w:p>
    <w:p w14:paraId="3191F7C6" w14:textId="011AC5B0" w:rsidR="007447C4" w:rsidRPr="00584A8C" w:rsidRDefault="007447C4" w:rsidP="007447C4">
      <w:pPr>
        <w:pStyle w:val="Akapitzlist"/>
        <w:numPr>
          <w:ilvl w:val="0"/>
          <w:numId w:val="1"/>
        </w:numPr>
        <w:rPr>
          <w:sz w:val="22"/>
          <w:szCs w:val="22"/>
          <w:lang w:val="pl-PL"/>
        </w:rPr>
      </w:pPr>
      <w:r w:rsidRPr="00584A8C">
        <w:rPr>
          <w:b/>
          <w:bCs/>
          <w:sz w:val="22"/>
          <w:szCs w:val="22"/>
          <w:lang w:val="pl-PL"/>
        </w:rPr>
        <w:t xml:space="preserve">łagodzi objawy dotyczące przewlekłej idiopatycznej pokrzywki </w:t>
      </w:r>
      <w:r w:rsidRPr="00584A8C">
        <w:rPr>
          <w:sz w:val="22"/>
          <w:szCs w:val="22"/>
          <w:lang w:val="pl-PL"/>
        </w:rPr>
        <w:t>(długotrwale utrzymujące się swędzące bąble na skórze)</w:t>
      </w:r>
      <w:r w:rsidR="000E6071" w:rsidRPr="00584A8C">
        <w:rPr>
          <w:sz w:val="22"/>
          <w:szCs w:val="22"/>
          <w:lang w:val="pl-PL"/>
        </w:rPr>
        <w:t xml:space="preserve"> </w:t>
      </w:r>
    </w:p>
    <w:p w14:paraId="5E638542" w14:textId="59E173F1" w:rsidR="007447C4" w:rsidRPr="007447C4" w:rsidRDefault="007447C4">
      <w:pPr>
        <w:rPr>
          <w:b/>
          <w:bCs/>
          <w:lang w:val="pl-PL"/>
        </w:rPr>
      </w:pPr>
      <w:r w:rsidRPr="007447C4">
        <w:rPr>
          <w:b/>
          <w:bCs/>
          <w:lang w:val="pl-PL"/>
        </w:rPr>
        <w:t>Produkt nie zawiera cukru.</w:t>
      </w:r>
    </w:p>
    <w:p w14:paraId="231ED61C" w14:textId="15854A36" w:rsidR="007447C4" w:rsidRPr="007447C4" w:rsidRDefault="007447C4" w:rsidP="007447C4">
      <w:pPr>
        <w:jc w:val="both"/>
        <w:rPr>
          <w:lang w:val="pl-PL"/>
        </w:rPr>
      </w:pPr>
      <w:r w:rsidRPr="00A62931">
        <w:rPr>
          <w:rFonts w:ascii="Arial" w:eastAsia="Times New Roman" w:hAnsi="Arial" w:cs="Arial"/>
          <w:b/>
          <w:bCs/>
          <w:sz w:val="14"/>
          <w:szCs w:val="14"/>
          <w:lang w:val="pl-PL"/>
        </w:rPr>
        <w:t>ALLERTEC KIDS, syrop</w:t>
      </w:r>
      <w:r w:rsidRPr="00A62931">
        <w:rPr>
          <w:rFonts w:ascii="Arial" w:eastAsia="Times New Roman" w:hAnsi="Arial" w:cs="Arial"/>
          <w:sz w:val="14"/>
          <w:szCs w:val="14"/>
          <w:lang w:val="pl-PL"/>
        </w:rPr>
        <w:t xml:space="preserve"> </w:t>
      </w:r>
      <w:r w:rsidRPr="00A62931">
        <w:rPr>
          <w:rFonts w:ascii="Arial" w:eastAsia="Times New Roman" w:hAnsi="Arial" w:cs="Arial"/>
          <w:b/>
          <w:bCs/>
          <w:sz w:val="14"/>
          <w:szCs w:val="14"/>
          <w:lang w:val="pl-PL"/>
        </w:rPr>
        <w:t>Skład i postać:</w:t>
      </w:r>
      <w:r w:rsidRPr="00A62931">
        <w:rPr>
          <w:rFonts w:ascii="Arial" w:eastAsia="Times New Roman" w:hAnsi="Arial" w:cs="Arial"/>
          <w:sz w:val="14"/>
          <w:szCs w:val="14"/>
          <w:lang w:val="pl-PL"/>
        </w:rPr>
        <w:t xml:space="preserve"> 5 ml syropu zawiera 5 mg Cetirizini dihydrochloridum (cetyryzyny dichlorowodorku). Substancje pomocnicze o znanym działaniu: sorbitol (E420), metylu parahydroksybenzoesan (E218), propylu parahydroksybenzoesan (E216), glikol propylenowy i sód. Każdy ml syropu zawiera: 350 mg sorbitolu (E420), 0,333 mg metylu parahydroksybenzoesanu (E218), 0,167 mg propylu parahydroksybenzoesanu (E216), 50 mg glikolu propylenowego. </w:t>
      </w:r>
      <w:r w:rsidRPr="007447C4">
        <w:rPr>
          <w:rFonts w:ascii="Arial" w:eastAsia="Times New Roman" w:hAnsi="Arial" w:cs="Arial"/>
          <w:sz w:val="14"/>
          <w:szCs w:val="14"/>
          <w:lang w:val="pl-PL"/>
        </w:rPr>
        <w:t xml:space="preserve">Syrop. Bezbarwny, przezroczysty płyn. </w:t>
      </w:r>
      <w:r w:rsidRPr="007447C4">
        <w:rPr>
          <w:rFonts w:ascii="Arial" w:eastAsia="Times New Roman" w:hAnsi="Arial" w:cs="Arial"/>
          <w:b/>
          <w:bCs/>
          <w:sz w:val="14"/>
          <w:szCs w:val="14"/>
          <w:lang w:val="pl-PL"/>
        </w:rPr>
        <w:t>Wskazania:</w:t>
      </w:r>
      <w:r w:rsidRPr="007447C4">
        <w:rPr>
          <w:rFonts w:ascii="Arial" w:eastAsia="Times New Roman" w:hAnsi="Arial" w:cs="Arial"/>
          <w:sz w:val="14"/>
          <w:szCs w:val="14"/>
          <w:lang w:val="pl-PL"/>
        </w:rPr>
        <w:t xml:space="preserve"> U dorosłych, młodzieży i dzieci w wieku 2 lat i powyżej: </w:t>
      </w:r>
      <w:proofErr w:type="spellStart"/>
      <w:r w:rsidRPr="007447C4">
        <w:rPr>
          <w:rFonts w:ascii="Arial" w:eastAsia="Times New Roman" w:hAnsi="Arial" w:cs="Arial"/>
          <w:sz w:val="14"/>
          <w:szCs w:val="14"/>
          <w:lang w:val="pl-PL"/>
        </w:rPr>
        <w:t>Cetyryzyna</w:t>
      </w:r>
      <w:proofErr w:type="spellEnd"/>
      <w:r w:rsidRPr="007447C4">
        <w:rPr>
          <w:rFonts w:ascii="Arial" w:eastAsia="Times New Roman" w:hAnsi="Arial" w:cs="Arial"/>
          <w:sz w:val="14"/>
          <w:szCs w:val="14"/>
          <w:lang w:val="pl-PL"/>
        </w:rPr>
        <w:t xml:space="preserve"> jest wskazana w łagodzeniu objawów dotyczących nosa i oczu, związanych z sezonowym i przewlekłym alergicznym zapaleniem błony śluzowej nosa. </w:t>
      </w:r>
      <w:proofErr w:type="spellStart"/>
      <w:r w:rsidRPr="007447C4">
        <w:rPr>
          <w:rFonts w:ascii="Arial" w:eastAsia="Times New Roman" w:hAnsi="Arial" w:cs="Arial"/>
          <w:sz w:val="14"/>
          <w:szCs w:val="14"/>
          <w:lang w:val="pl-PL"/>
        </w:rPr>
        <w:t>Cetyryzyna</w:t>
      </w:r>
      <w:proofErr w:type="spellEnd"/>
      <w:r w:rsidRPr="007447C4">
        <w:rPr>
          <w:rFonts w:ascii="Arial" w:eastAsia="Times New Roman" w:hAnsi="Arial" w:cs="Arial"/>
          <w:sz w:val="14"/>
          <w:szCs w:val="14"/>
          <w:lang w:val="pl-PL"/>
        </w:rPr>
        <w:t xml:space="preserve"> jest wskazana w łagodzeniu objawów przewlekłej idiopatycznej pokrzywki. </w:t>
      </w:r>
      <w:r w:rsidRPr="007447C4">
        <w:rPr>
          <w:rFonts w:ascii="Arial" w:eastAsia="Times New Roman" w:hAnsi="Arial" w:cs="Arial"/>
          <w:b/>
          <w:bCs/>
          <w:sz w:val="14"/>
          <w:szCs w:val="14"/>
          <w:lang w:val="pl-PL"/>
        </w:rPr>
        <w:t>Podmiot odpowiedzialny:</w:t>
      </w:r>
      <w:r w:rsidRPr="007447C4">
        <w:rPr>
          <w:rFonts w:ascii="Arial" w:eastAsia="Times New Roman" w:hAnsi="Arial" w:cs="Arial"/>
          <w:sz w:val="14"/>
          <w:szCs w:val="14"/>
          <w:lang w:val="pl-PL"/>
        </w:rPr>
        <w:t xml:space="preserve"> Zakłady Farmaceutyczne Polpharma S.A. </w:t>
      </w:r>
      <w:proofErr w:type="spellStart"/>
      <w:r w:rsidRPr="007447C4">
        <w:rPr>
          <w:rFonts w:ascii="Arial" w:eastAsia="Times New Roman" w:hAnsi="Arial" w:cs="Arial"/>
          <w:sz w:val="14"/>
          <w:szCs w:val="14"/>
          <w:lang w:val="pl-PL"/>
        </w:rPr>
        <w:t>ChPl</w:t>
      </w:r>
      <w:proofErr w:type="spellEnd"/>
      <w:r w:rsidRPr="007447C4">
        <w:rPr>
          <w:rFonts w:ascii="Arial" w:eastAsia="Times New Roman" w:hAnsi="Arial" w:cs="Arial"/>
          <w:sz w:val="14"/>
          <w:szCs w:val="14"/>
          <w:lang w:val="pl-PL"/>
        </w:rPr>
        <w:t xml:space="preserve">: 2024.12.17 </w:t>
      </w:r>
      <w:r w:rsidR="000E6071">
        <w:rPr>
          <w:rFonts w:ascii="Arial" w:eastAsia="Times New Roman" w:hAnsi="Arial" w:cs="Arial"/>
          <w:sz w:val="14"/>
          <w:szCs w:val="14"/>
          <w:lang w:val="pl-PL"/>
        </w:rPr>
        <w:tab/>
      </w:r>
      <w:r w:rsidR="000E6071">
        <w:rPr>
          <w:rFonts w:ascii="Arial" w:eastAsia="Times New Roman" w:hAnsi="Arial" w:cs="Arial"/>
          <w:sz w:val="14"/>
          <w:szCs w:val="14"/>
          <w:lang w:val="pl-PL"/>
        </w:rPr>
        <w:tab/>
      </w:r>
      <w:r w:rsidR="000E6071">
        <w:rPr>
          <w:rFonts w:ascii="Arial" w:eastAsia="Times New Roman" w:hAnsi="Arial" w:cs="Arial"/>
          <w:sz w:val="14"/>
          <w:szCs w:val="14"/>
          <w:lang w:val="pl-PL"/>
        </w:rPr>
        <w:tab/>
      </w:r>
      <w:r w:rsidR="000E6071">
        <w:rPr>
          <w:rFonts w:ascii="Arial" w:eastAsia="Times New Roman" w:hAnsi="Arial" w:cs="Arial"/>
          <w:sz w:val="14"/>
          <w:szCs w:val="14"/>
          <w:lang w:val="pl-PL"/>
        </w:rPr>
        <w:tab/>
        <w:t xml:space="preserve">                         ALL/2026/27</w:t>
      </w:r>
      <w:r w:rsidR="00A62931">
        <w:rPr>
          <w:rFonts w:ascii="Arial" w:eastAsia="Times New Roman" w:hAnsi="Arial" w:cs="Arial"/>
          <w:sz w:val="14"/>
          <w:szCs w:val="14"/>
          <w:lang w:val="pl-PL"/>
        </w:rPr>
        <w:t>0</w:t>
      </w:r>
      <w:r w:rsidRPr="007447C4">
        <w:rPr>
          <w:rFonts w:ascii="Arial" w:eastAsia="Times New Roman" w:hAnsi="Arial" w:cs="Arial"/>
          <w:sz w:val="14"/>
          <w:szCs w:val="14"/>
          <w:lang w:val="pl-PL"/>
        </w:rPr>
        <w:br/>
      </w:r>
      <w:r>
        <w:rPr>
          <w:rFonts w:ascii="Arial" w:eastAsia="Times New Roman" w:hAnsi="Arial" w:cs="Arial"/>
          <w:sz w:val="20"/>
          <w:szCs w:val="20"/>
          <w:lang w:val="pl-PL"/>
        </w:rPr>
        <w:br/>
      </w:r>
      <w:r w:rsidRPr="007447C4">
        <w:rPr>
          <w:rFonts w:ascii="Arial" w:eastAsia="Times New Roman" w:hAnsi="Arial" w:cs="Arial"/>
          <w:sz w:val="22"/>
          <w:szCs w:val="22"/>
          <w:lang w:val="pl-PL"/>
        </w:rPr>
        <w:t>To jest lek. Dla bezpieczeństwa stosuj go zgodnie z ulotką dołączoną do opakowania. Nie przekraczaj maksymalnej dawki leku. W przypadku wątpliwości skonsultuj się z lekarzem lub farmaceutą.</w:t>
      </w:r>
      <w:r w:rsidRPr="007447C4">
        <w:rPr>
          <w:rFonts w:ascii="Arial" w:eastAsia="Times New Roman" w:hAnsi="Arial" w:cs="Arial"/>
          <w:sz w:val="22"/>
          <w:szCs w:val="22"/>
          <w:lang w:val="pl-PL"/>
        </w:rPr>
        <w:br/>
      </w:r>
    </w:p>
    <w:p w14:paraId="578B6838" w14:textId="77777777" w:rsidR="007447C4" w:rsidRPr="007447C4" w:rsidRDefault="007447C4">
      <w:pPr>
        <w:rPr>
          <w:lang w:val="pl-PL"/>
        </w:rPr>
      </w:pPr>
    </w:p>
    <w:sectPr w:rsidR="007447C4" w:rsidRPr="007447C4" w:rsidSect="00106104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4815" w14:textId="77777777" w:rsidR="000E6071" w:rsidRDefault="000E6071" w:rsidP="000E6071">
      <w:pPr>
        <w:spacing w:after="0" w:line="240" w:lineRule="auto"/>
      </w:pPr>
      <w:r>
        <w:separator/>
      </w:r>
    </w:p>
  </w:endnote>
  <w:endnote w:type="continuationSeparator" w:id="0">
    <w:p w14:paraId="09D1A31D" w14:textId="77777777" w:rsidR="000E6071" w:rsidRDefault="000E6071" w:rsidP="000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F7C8" w14:textId="20501B84" w:rsidR="000E6071" w:rsidRDefault="000E607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3C6B79" wp14:editId="24FD32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79420709" name="Pole tekstowe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0C951" w14:textId="4F5815F8" w:rsidR="000E6071" w:rsidRPr="00584A8C" w:rsidRDefault="000E6071" w:rsidP="000E60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584A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C6B7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4CA0C951" w14:textId="4F5815F8" w:rsidR="000E6071" w:rsidRPr="00584A8C" w:rsidRDefault="000E6071" w:rsidP="000E60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584A8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AC44" w14:textId="19825D7A" w:rsidR="000E6071" w:rsidRDefault="000E607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48DD99" wp14:editId="2DF7C4F8">
              <wp:simplePos x="897147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901733316" name="Pole tekstowe 4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826B3" w14:textId="5D618475" w:rsidR="000E6071" w:rsidRPr="00584A8C" w:rsidRDefault="000E6071" w:rsidP="000E60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584A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8DD9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562826B3" w14:textId="5D618475" w:rsidR="000E6071" w:rsidRPr="00584A8C" w:rsidRDefault="000E6071" w:rsidP="000E60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584A8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B9E2" w14:textId="542B8036" w:rsidR="000E6071" w:rsidRDefault="000E607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E28397" wp14:editId="153806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994568996" name="Pole tekstowe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FABF5" w14:textId="2D049984" w:rsidR="000E6071" w:rsidRPr="00584A8C" w:rsidRDefault="000E6071" w:rsidP="000E60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584A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283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0FCFABF5" w14:textId="2D049984" w:rsidR="000E6071" w:rsidRPr="00584A8C" w:rsidRDefault="000E6071" w:rsidP="000E60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584A8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9DAF" w14:textId="77777777" w:rsidR="000E6071" w:rsidRDefault="000E6071" w:rsidP="000E6071">
      <w:pPr>
        <w:spacing w:after="0" w:line="240" w:lineRule="auto"/>
      </w:pPr>
      <w:r>
        <w:separator/>
      </w:r>
    </w:p>
  </w:footnote>
  <w:footnote w:type="continuationSeparator" w:id="0">
    <w:p w14:paraId="30D4406B" w14:textId="77777777" w:rsidR="000E6071" w:rsidRDefault="000E6071" w:rsidP="000E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2205"/>
    <w:multiLevelType w:val="hybridMultilevel"/>
    <w:tmpl w:val="9242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8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C4"/>
    <w:rsid w:val="000E6071"/>
    <w:rsid w:val="00106104"/>
    <w:rsid w:val="001449D2"/>
    <w:rsid w:val="0025368F"/>
    <w:rsid w:val="00584A8C"/>
    <w:rsid w:val="007447C4"/>
    <w:rsid w:val="007E3513"/>
    <w:rsid w:val="00833790"/>
    <w:rsid w:val="00A62931"/>
    <w:rsid w:val="00D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FBA5"/>
  <w15:chartTrackingRefBased/>
  <w15:docId w15:val="{47AF3BF0-E5EA-490E-9A41-8FB34985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7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7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7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7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7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7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7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7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7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7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7C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0E6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Ducal Sylwia</dc:creator>
  <cp:keywords/>
  <dc:description/>
  <cp:lastModifiedBy>Ducal Sylwia</cp:lastModifiedBy>
  <cp:revision>3</cp:revision>
  <dcterms:created xsi:type="dcterms:W3CDTF">2026-01-21T11:36:00Z</dcterms:created>
  <dcterms:modified xsi:type="dcterms:W3CDTF">2026-01-22T12:27:00Z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76e2b524,ab1be25,35bf5bc4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2026-01-21T11:50:49Z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abbcd3d8-13ec-4df0-ad8b-26a75eb9662e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