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F2D73" w14:textId="5FBBBB60" w:rsidR="00650A22" w:rsidRDefault="00650A22" w:rsidP="00650A22">
      <w:pPr>
        <w:jc w:val="both"/>
      </w:pPr>
      <w:r w:rsidRPr="00650A22">
        <w:rPr>
          <w:b/>
          <w:bCs/>
        </w:rPr>
        <w:t>Acard. Skład i postać</w:t>
      </w:r>
      <w:r>
        <w:t xml:space="preserve">: Każda tabletka dojelitowa zawiera 75 mg kwasu acetylosalicylowego (Acidum acetylsalicylicum). Tabletka dojelitowa Tabletki dojelitowe są w kształcie serca, barwy białej lub prawie białej, obustronnie wypukłe, o gładkiej powierzchni. </w:t>
      </w:r>
      <w:r w:rsidRPr="00650A22">
        <w:rPr>
          <w:b/>
          <w:bCs/>
        </w:rPr>
        <w:t>Wskazania:</w:t>
      </w:r>
      <w:r>
        <w:t xml:space="preserve"> Choroba niedokrwienna serca oraz wszelkie sytuacje kliniczne, w których celowe jest hamowanie agregacji płytek krwi: zapobieganie zawałowi serca u osób dużego ryzyka; świeży zawał serca lub podejrzenie świeżego zawału serca; niestabilna choroba wieńcowa; prewencja wtórna u osób po przebytym zawale serca; stan po wszczepieniu pomostów aortalno-wieńcowych, angioplastyce wieńcowej; zapobieganie napadom przejściowego niedokrwienia mózgu (TIA) i niedokrwiennego udaru mózgu u pacjentów z TIA; po przebytym udarze niedokrwiennym mózgu u pacjentów z TIA; u osób z zarostową miażdżycą tętnic obwodowych; zapobieganie zakrzepicy naczyń wieńcowych u pacjentów z mnogimi czynnikami ryzyka; zapobieganie zakrzepicy żylnej i zatorowi płuc u pacjentów długotrwale unieruchomionych, np. po dużych zabiegach chirurgicznych jako uzupełnienie innych sposobów profilaktyki. Podmiot odpowiedzialny: Zakłady Farmaceutyczne Polpharma S.A. ChPL</w:t>
      </w:r>
      <w:r w:rsidR="00E1365B">
        <w:t xml:space="preserve"> </w:t>
      </w:r>
      <w:r w:rsidR="00E1365B" w:rsidRPr="00E1365B">
        <w:t>2025.02.05</w:t>
      </w:r>
    </w:p>
    <w:p w14:paraId="51C2AD06" w14:textId="5E85229B" w:rsidR="00650A22" w:rsidRDefault="00650A22" w:rsidP="00650A2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8D8407" wp14:editId="15692E26">
                <wp:simplePos x="0" y="0"/>
                <wp:positionH relativeFrom="column">
                  <wp:posOffset>-4446</wp:posOffset>
                </wp:positionH>
                <wp:positionV relativeFrom="paragraph">
                  <wp:posOffset>187325</wp:posOffset>
                </wp:positionV>
                <wp:extent cx="5800725" cy="9525"/>
                <wp:effectExtent l="0" t="0" r="28575" b="28575"/>
                <wp:wrapNone/>
                <wp:docPr id="1315540713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00725" cy="952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44FE9C" id="Łącznik prosty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14.75pt" to="456.4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" strokecolor="black [3213]" strokeweight="1pt">
                <v:stroke joinstyle="miter"/>
              </v:line>
            </w:pict>
          </mc:Fallback>
        </mc:AlternateContent>
      </w:r>
    </w:p>
    <w:p w14:paraId="6107E59A" w14:textId="556153FC" w:rsidR="00650A22" w:rsidRDefault="00650A22" w:rsidP="00650A22">
      <w:pPr>
        <w:jc w:val="both"/>
        <w:rPr>
          <w:sz w:val="28"/>
          <w:szCs w:val="28"/>
        </w:rPr>
      </w:pPr>
      <w:r w:rsidRPr="00650A22">
        <w:rPr>
          <w:sz w:val="28"/>
          <w:szCs w:val="28"/>
        </w:rPr>
        <w:t>To jest lek. Dla bezpieczeństwa stosuj go zgodnie z ulotką dołączoną do opakowania. Zwróć uwagę na przeciwwskazania. W przypadku wątpliwości skonsultuj się z lekarzem lub farmaceutą.</w:t>
      </w:r>
    </w:p>
    <w:p w14:paraId="73B151F0" w14:textId="6DFFA8CC" w:rsidR="00650A22" w:rsidRDefault="00650A22" w:rsidP="00650A22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3FB9106" wp14:editId="0A6AD5C1">
            <wp:extent cx="5760720" cy="3870325"/>
            <wp:effectExtent l="0" t="0" r="0" b="0"/>
            <wp:docPr id="159469086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4690868" name="Obraz 159469086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7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14D491" w14:textId="08384954" w:rsidR="008D20DF" w:rsidRPr="008D20DF" w:rsidRDefault="008B09E5" w:rsidP="00650A22">
      <w:pPr>
        <w:jc w:val="both"/>
        <w:rPr>
          <w:sz w:val="24"/>
          <w:szCs w:val="24"/>
        </w:rPr>
      </w:pPr>
      <w:r w:rsidRPr="008B09E5">
        <w:rPr>
          <w:sz w:val="24"/>
          <w:szCs w:val="24"/>
        </w:rPr>
        <w:t>ACRD/2026/228</w:t>
      </w:r>
    </w:p>
    <w:sectPr w:rsidR="008D20DF" w:rsidRPr="008D20DF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89987" w14:textId="77777777" w:rsidR="00650A22" w:rsidRDefault="00650A22" w:rsidP="00650A22">
      <w:pPr>
        <w:spacing w:after="0" w:line="240" w:lineRule="auto"/>
      </w:pPr>
      <w:r>
        <w:separator/>
      </w:r>
    </w:p>
  </w:endnote>
  <w:endnote w:type="continuationSeparator" w:id="0">
    <w:p w14:paraId="587E1327" w14:textId="77777777" w:rsidR="00650A22" w:rsidRDefault="00650A22" w:rsidP="00650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DB3AA" w14:textId="3231CEC2" w:rsidR="00650A22" w:rsidRDefault="00650A22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BD5BA13" wp14:editId="3DCAA26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2700" b="0"/>
              <wp:wrapNone/>
              <wp:docPr id="20941716" name="Pole tekstowe 4" descr="Wewnętrzne / Internal Zakłady Farmaceutyczne POLPHARMA S.A.; Polfa Warszawa S.A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21D8E2" w14:textId="2C89FF3D" w:rsidR="00650A22" w:rsidRPr="00650A22" w:rsidRDefault="00650A22" w:rsidP="00650A2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50A2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Wewnętrzne / Internal Zakłady Farmaceutyczne POLPHARMA S.A.; Polfa Warszawa S.A.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D5BA13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alt="Wewnętrzne / Internal Zakłady Farmaceutyczne POLPHARMA S.A.; Polfa Warszawa S.A.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0B21D8E2" w14:textId="2C89FF3D" w:rsidR="00650A22" w:rsidRPr="00650A22" w:rsidRDefault="00650A22" w:rsidP="00650A2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50A22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Wewnętrzne / Internal Zakłady Farmaceutyczne POLPHARMA S.A.; Polfa Warszawa S.A.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89AB2" w14:textId="074FCA68" w:rsidR="00650A22" w:rsidRDefault="00650A22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B14A856" wp14:editId="14ED0F17">
              <wp:simplePos x="904875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2700" b="0"/>
              <wp:wrapNone/>
              <wp:docPr id="702951194" name="Pole tekstowe 5" descr="Wewnętrzne / Internal Zakłady Farmaceutyczne POLPHARMA S.A.; Polfa Warszawa S.A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25EBFC" w14:textId="43DAF531" w:rsidR="00650A22" w:rsidRPr="00650A22" w:rsidRDefault="00650A22" w:rsidP="00650A2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50A2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Wewnętrzne / Internal Zakłady Farmaceutyczne POLPHARMA S.A.; Polfa Warszawa S.A.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14A856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7" type="#_x0000_t202" alt="Wewnętrzne / Internal Zakłady Farmaceutyczne POLPHARMA S.A.; Polfa Warszawa S.A.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4225EBFC" w14:textId="43DAF531" w:rsidR="00650A22" w:rsidRPr="00650A22" w:rsidRDefault="00650A22" w:rsidP="00650A2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50A22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Wewnętrzne / Internal Zakłady Farmaceutyczne POLPHARMA S.A.; Polfa Warszawa S.A.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2EC69" w14:textId="69866AAB" w:rsidR="00650A22" w:rsidRDefault="00650A22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4B71C7A" wp14:editId="4944599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2700" b="0"/>
              <wp:wrapNone/>
              <wp:docPr id="830692048" name="Pole tekstowe 3" descr="Wewnętrzne / Internal Zakłady Farmaceutyczne POLPHARMA S.A.; Polfa Warszawa S.A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BA4F69" w14:textId="3F851AAE" w:rsidR="00650A22" w:rsidRPr="00650A22" w:rsidRDefault="00650A22" w:rsidP="00650A2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50A2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Wewnętrzne / Internal Zakłady Farmaceutyczne POLPHARMA S.A.; Polfa Warszawa S.A.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B71C7A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8" type="#_x0000_t202" alt="Wewnętrzne / Internal Zakłady Farmaceutyczne POLPHARMA S.A.; Polfa Warszawa S.A.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0DBA4F69" w14:textId="3F851AAE" w:rsidR="00650A22" w:rsidRPr="00650A22" w:rsidRDefault="00650A22" w:rsidP="00650A2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50A22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Wewnętrzne / Internal Zakłady Farmaceutyczne POLPHARMA S.A.; Polfa Warszawa S.A.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E65F9" w14:textId="77777777" w:rsidR="00650A22" w:rsidRDefault="00650A22" w:rsidP="00650A22">
      <w:pPr>
        <w:spacing w:after="0" w:line="240" w:lineRule="auto"/>
      </w:pPr>
      <w:r>
        <w:separator/>
      </w:r>
    </w:p>
  </w:footnote>
  <w:footnote w:type="continuationSeparator" w:id="0">
    <w:p w14:paraId="403C9CB6" w14:textId="77777777" w:rsidR="00650A22" w:rsidRDefault="00650A22" w:rsidP="00650A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A22"/>
    <w:rsid w:val="001A47D0"/>
    <w:rsid w:val="00297BF1"/>
    <w:rsid w:val="00650A22"/>
    <w:rsid w:val="0084742D"/>
    <w:rsid w:val="008B09E5"/>
    <w:rsid w:val="008D20DF"/>
    <w:rsid w:val="008D360F"/>
    <w:rsid w:val="00C66662"/>
    <w:rsid w:val="00DD47D1"/>
    <w:rsid w:val="00E1365B"/>
    <w:rsid w:val="00EB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C90B1"/>
  <w15:chartTrackingRefBased/>
  <w15:docId w15:val="{B9B8C01A-A40C-4774-A66C-B5F363ED1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50A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0A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200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Aksan-Kruczek Emilia</dc:creator>
  <cp:keywords/>
  <dc:description/>
  <cp:lastModifiedBy>Aksan-Kruczek Emilia</cp:lastModifiedBy>
  <cp:revision>5</cp:revision>
  <dcterms:created xsi:type="dcterms:W3CDTF">2026-01-20T23:59:00Z</dcterms:created>
  <dcterms:modified xsi:type="dcterms:W3CDTF">2026-01-21T00:03:00Z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31835ad0,13f8b94,29e62f1a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Wewnętrzne / Internal Zakłady Farmaceutyczne POLPHARMA S.A.; Polfa Warszawa S.A.</vt:lpwstr>
  </property>
  <property fmtid="{D5CDD505-2E9C-101B-9397-08002B2CF9AE}" pid="5" name="MSIP_Label_8fbf575c-36da-44f7-a26b-6804f2bce3ff_Enabled">
    <vt:lpwstr>true</vt:lpwstr>
  </property>
  <property fmtid="{D5CDD505-2E9C-101B-9397-08002B2CF9AE}" pid="6" name="MSIP_Label_8fbf575c-36da-44f7-a26b-6804f2bce3ff_SetDate">
    <vt:lpwstr>2024-01-17T15:28:22Z</vt:lpwstr>
  </property>
  <property fmtid="{D5CDD505-2E9C-101B-9397-08002B2CF9AE}" pid="7" name="MSIP_Label_8fbf575c-36da-44f7-a26b-6804f2bce3ff_Method">
    <vt:lpwstr>Standard</vt:lpwstr>
  </property>
  <property fmtid="{D5CDD505-2E9C-101B-9397-08002B2CF9AE}" pid="8" name="MSIP_Label_8fbf575c-36da-44f7-a26b-6804f2bce3ff_Name">
    <vt:lpwstr>8fbf575c-36da-44f7-a26b-6804f2bce3ff</vt:lpwstr>
  </property>
  <property fmtid="{D5CDD505-2E9C-101B-9397-08002B2CF9AE}" pid="9" name="MSIP_Label_8fbf575c-36da-44f7-a26b-6804f2bce3ff_SiteId">
    <vt:lpwstr>edf3cfc4-ee60-4b92-a2cb-da2c123fc895</vt:lpwstr>
  </property>
  <property fmtid="{D5CDD505-2E9C-101B-9397-08002B2CF9AE}" pid="10" name="MSIP_Label_8fbf575c-36da-44f7-a26b-6804f2bce3ff_ActionId">
    <vt:lpwstr>9c6ee1bb-a638-418c-a3a1-84c8cf4da333</vt:lpwstr>
  </property>
  <property fmtid="{D5CDD505-2E9C-101B-9397-08002B2CF9AE}" pid="11" name="MSIP_Label_8fbf575c-36da-44f7-a26b-6804f2bce3ff_ContentBits">
    <vt:lpwstr>2</vt:lpwstr>
  </property>
</Properties>
</file>