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3D3F7" w14:textId="77777777" w:rsidR="00354025" w:rsidRDefault="00354025" w:rsidP="00354025">
      <w:pPr>
        <w:ind w:left="360"/>
        <w:rPr>
          <w:b/>
          <w:bCs/>
          <w:sz w:val="32"/>
          <w:szCs w:val="32"/>
        </w:rPr>
      </w:pPr>
      <w:r w:rsidRPr="000F3405">
        <w:rPr>
          <w:b/>
          <w:bCs/>
          <w:sz w:val="32"/>
          <w:szCs w:val="32"/>
        </w:rPr>
        <w:t xml:space="preserve">Lek na ból i gorączkę różnego pochodzenia </w:t>
      </w:r>
    </w:p>
    <w:p w14:paraId="2BC7840C" w14:textId="3F3B7D47" w:rsidR="00354025" w:rsidRPr="000F3405" w:rsidRDefault="00D11BDD" w:rsidP="00354025">
      <w:pPr>
        <w:ind w:left="360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6DDDBA3" wp14:editId="2861BC88">
            <wp:simplePos x="0" y="0"/>
            <wp:positionH relativeFrom="margin">
              <wp:align>right</wp:align>
            </wp:positionH>
            <wp:positionV relativeFrom="paragraph">
              <wp:posOffset>387985</wp:posOffset>
            </wp:positionV>
            <wp:extent cx="3477895" cy="2171700"/>
            <wp:effectExtent l="0" t="0" r="8255" b="0"/>
            <wp:wrapSquare wrapText="bothSides"/>
            <wp:docPr id="98122409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789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4025" w:rsidRPr="000F3405">
        <w:rPr>
          <w:b/>
          <w:bCs/>
          <w:sz w:val="32"/>
          <w:szCs w:val="32"/>
        </w:rPr>
        <w:t>w atrakcyjnej cenie</w:t>
      </w:r>
      <w:r w:rsidR="00A5649C">
        <w:rPr>
          <w:b/>
          <w:bCs/>
          <w:sz w:val="32"/>
          <w:szCs w:val="32"/>
        </w:rPr>
        <w:t>*</w:t>
      </w:r>
    </w:p>
    <w:p w14:paraId="7BA886C1" w14:textId="74B94AA4" w:rsidR="00A042C5" w:rsidRDefault="00A042C5"/>
    <w:p w14:paraId="61F4CA1C" w14:textId="77777777" w:rsidR="00D11BDD" w:rsidRDefault="00D11BDD"/>
    <w:p w14:paraId="5C7B5C69" w14:textId="77777777" w:rsidR="00D11BDD" w:rsidRDefault="00D11BDD"/>
    <w:p w14:paraId="083D3DEB" w14:textId="77777777" w:rsidR="00D11BDD" w:rsidRDefault="00D11BDD"/>
    <w:p w14:paraId="4A24555B" w14:textId="77777777" w:rsidR="00D11BDD" w:rsidRDefault="00D11BDD"/>
    <w:p w14:paraId="57C2E39D" w14:textId="77777777" w:rsidR="00D11BDD" w:rsidRDefault="00D11BDD"/>
    <w:p w14:paraId="036607E1" w14:textId="77777777" w:rsidR="00D11BDD" w:rsidRDefault="00D11BDD"/>
    <w:p w14:paraId="600348EC" w14:textId="77777777" w:rsidR="009976E9" w:rsidRDefault="009976E9" w:rsidP="009976E9">
      <w:pPr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42D22B2E" w14:textId="77777777" w:rsidR="00A5649C" w:rsidRDefault="00A5649C" w:rsidP="009976E9">
      <w:pPr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14700578" w14:textId="77777777" w:rsidR="00A5649C" w:rsidRDefault="00A5649C" w:rsidP="009976E9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39203EDC" w14:textId="77777777" w:rsidR="00C63A21" w:rsidRPr="00A9220D" w:rsidRDefault="00C63A21" w:rsidP="009976E9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7D780859" w14:textId="5A3F58BE" w:rsidR="00A5649C" w:rsidRPr="000422BC" w:rsidRDefault="00A5649C" w:rsidP="009976E9">
      <w:pPr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0422BC">
        <w:rPr>
          <w:rFonts w:ascii="Arial" w:eastAsia="Times New Roman" w:hAnsi="Arial" w:cs="Arial"/>
          <w:sz w:val="20"/>
          <w:szCs w:val="20"/>
          <w:lang w:val="en-US"/>
        </w:rPr>
        <w:t xml:space="preserve">*Cena </w:t>
      </w:r>
      <w:proofErr w:type="spellStart"/>
      <w:r w:rsidRPr="000422BC">
        <w:rPr>
          <w:rFonts w:ascii="Arial" w:eastAsia="Times New Roman" w:hAnsi="Arial" w:cs="Arial"/>
          <w:sz w:val="20"/>
          <w:szCs w:val="20"/>
          <w:lang w:val="en-US"/>
        </w:rPr>
        <w:t>dla</w:t>
      </w:r>
      <w:proofErr w:type="spellEnd"/>
      <w:r w:rsidRPr="000422B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0422BC">
        <w:rPr>
          <w:rFonts w:ascii="Arial" w:eastAsia="Times New Roman" w:hAnsi="Arial" w:cs="Arial"/>
          <w:sz w:val="20"/>
          <w:szCs w:val="20"/>
          <w:lang w:val="en-US"/>
        </w:rPr>
        <w:t>pacjenta</w:t>
      </w:r>
      <w:proofErr w:type="spellEnd"/>
      <w:r w:rsidRPr="000422B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0422BC">
        <w:rPr>
          <w:rFonts w:ascii="Arial" w:eastAsia="Times New Roman" w:hAnsi="Arial" w:cs="Arial"/>
          <w:sz w:val="20"/>
          <w:szCs w:val="20"/>
          <w:lang w:val="en-US"/>
        </w:rPr>
        <w:t>Metafen</w:t>
      </w:r>
      <w:proofErr w:type="spellEnd"/>
      <w:r w:rsidRPr="000422BC">
        <w:rPr>
          <w:rFonts w:ascii="Arial" w:eastAsia="Times New Roman" w:hAnsi="Arial" w:cs="Arial"/>
          <w:sz w:val="20"/>
          <w:szCs w:val="20"/>
          <w:lang w:val="en-US"/>
        </w:rPr>
        <w:t xml:space="preserve"> Paracetamol </w:t>
      </w:r>
      <w:r w:rsidR="00A9220D" w:rsidRPr="000422BC">
        <w:rPr>
          <w:rFonts w:ascii="Arial" w:eastAsia="Times New Roman" w:hAnsi="Arial" w:cs="Arial"/>
          <w:sz w:val="20"/>
          <w:szCs w:val="20"/>
          <w:lang w:val="en-US"/>
        </w:rPr>
        <w:t>x 6</w:t>
      </w:r>
      <w:r w:rsidR="00B50E49" w:rsidRPr="000422BC">
        <w:rPr>
          <w:rFonts w:ascii="Arial" w:eastAsia="Times New Roman" w:hAnsi="Arial" w:cs="Arial"/>
          <w:sz w:val="20"/>
          <w:szCs w:val="20"/>
          <w:lang w:val="en-US"/>
        </w:rPr>
        <w:t>0</w:t>
      </w:r>
      <w:r w:rsidR="00A9220D" w:rsidRPr="000422B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A9220D" w:rsidRPr="000422BC">
        <w:rPr>
          <w:rFonts w:ascii="Arial" w:eastAsia="Times New Roman" w:hAnsi="Arial" w:cs="Arial"/>
          <w:sz w:val="20"/>
          <w:szCs w:val="20"/>
          <w:lang w:val="en-US"/>
        </w:rPr>
        <w:t>tabl</w:t>
      </w:r>
      <w:proofErr w:type="spellEnd"/>
      <w:r w:rsidR="00A9220D" w:rsidRPr="000422BC">
        <w:rPr>
          <w:rFonts w:ascii="Arial" w:eastAsia="Times New Roman" w:hAnsi="Arial" w:cs="Arial"/>
          <w:sz w:val="20"/>
          <w:szCs w:val="20"/>
          <w:lang w:val="en-US"/>
        </w:rPr>
        <w:t xml:space="preserve"> = 17,63 </w:t>
      </w:r>
      <w:proofErr w:type="spellStart"/>
      <w:r w:rsidR="00A9220D" w:rsidRPr="000422BC">
        <w:rPr>
          <w:rFonts w:ascii="Arial" w:eastAsia="Times New Roman" w:hAnsi="Arial" w:cs="Arial"/>
          <w:sz w:val="20"/>
          <w:szCs w:val="20"/>
          <w:lang w:val="en-US"/>
        </w:rPr>
        <w:t>zł</w:t>
      </w:r>
      <w:proofErr w:type="spellEnd"/>
      <w:r w:rsidR="00A9220D" w:rsidRPr="000422B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A9220D" w:rsidRPr="000422BC">
        <w:rPr>
          <w:rFonts w:ascii="Arial" w:eastAsia="Times New Roman" w:hAnsi="Arial" w:cs="Arial"/>
          <w:sz w:val="20"/>
          <w:szCs w:val="20"/>
          <w:lang w:val="en-US"/>
        </w:rPr>
        <w:t>wg</w:t>
      </w:r>
      <w:proofErr w:type="spellEnd"/>
      <w:r w:rsidR="00A9220D" w:rsidRPr="000422BC">
        <w:rPr>
          <w:rFonts w:ascii="Arial" w:eastAsia="Times New Roman" w:hAnsi="Arial" w:cs="Arial"/>
          <w:sz w:val="20"/>
          <w:szCs w:val="20"/>
          <w:lang w:val="en-US"/>
        </w:rPr>
        <w:t xml:space="preserve">. </w:t>
      </w:r>
      <w:proofErr w:type="spellStart"/>
      <w:r w:rsidR="00A9220D" w:rsidRPr="000422BC">
        <w:rPr>
          <w:rFonts w:ascii="Arial" w:eastAsia="Times New Roman" w:hAnsi="Arial" w:cs="Arial"/>
          <w:sz w:val="20"/>
          <w:szCs w:val="20"/>
          <w:lang w:val="en-US"/>
        </w:rPr>
        <w:t>danych</w:t>
      </w:r>
      <w:proofErr w:type="spellEnd"/>
      <w:r w:rsidR="00A9220D" w:rsidRPr="000422BC">
        <w:rPr>
          <w:rFonts w:ascii="Arial" w:eastAsia="Times New Roman" w:hAnsi="Arial" w:cs="Arial"/>
          <w:sz w:val="20"/>
          <w:szCs w:val="20"/>
          <w:lang w:val="en-US"/>
        </w:rPr>
        <w:t xml:space="preserve"> IQVIA Poland </w:t>
      </w:r>
      <w:proofErr w:type="spellStart"/>
      <w:r w:rsidR="00A9220D" w:rsidRPr="000422BC">
        <w:rPr>
          <w:rFonts w:ascii="Arial" w:eastAsia="Times New Roman" w:hAnsi="Arial" w:cs="Arial"/>
          <w:sz w:val="20"/>
          <w:szCs w:val="20"/>
          <w:lang w:val="en-US"/>
        </w:rPr>
        <w:t>Pharmascope</w:t>
      </w:r>
      <w:proofErr w:type="spellEnd"/>
      <w:r w:rsidR="00A9220D" w:rsidRPr="000422B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0A478D">
        <w:rPr>
          <w:rFonts w:ascii="Arial" w:eastAsia="Times New Roman" w:hAnsi="Arial" w:cs="Arial"/>
          <w:sz w:val="20"/>
          <w:szCs w:val="20"/>
          <w:lang w:val="en-US"/>
        </w:rPr>
        <w:t xml:space="preserve">02A1 </w:t>
      </w:r>
      <w:r w:rsidR="000422BC" w:rsidRPr="000422BC">
        <w:rPr>
          <w:rFonts w:ascii="Arial" w:eastAsia="Times New Roman" w:hAnsi="Arial" w:cs="Arial"/>
          <w:sz w:val="20"/>
          <w:szCs w:val="20"/>
          <w:lang w:val="en-US"/>
        </w:rPr>
        <w:t>GENERAL PAIN RELIEF-A</w:t>
      </w:r>
      <w:r w:rsidR="000422BC">
        <w:rPr>
          <w:rFonts w:ascii="Arial" w:eastAsia="Times New Roman" w:hAnsi="Arial" w:cs="Arial"/>
          <w:sz w:val="20"/>
          <w:szCs w:val="20"/>
          <w:lang w:val="en-US"/>
        </w:rPr>
        <w:t xml:space="preserve">DULT, </w:t>
      </w:r>
      <w:r w:rsidR="00F73F3A" w:rsidRPr="000422BC">
        <w:rPr>
          <w:rFonts w:ascii="Arial" w:eastAsia="Times New Roman" w:hAnsi="Arial" w:cs="Arial"/>
          <w:sz w:val="20"/>
          <w:szCs w:val="20"/>
          <w:lang w:val="en-US"/>
        </w:rPr>
        <w:t>SO Retail Price in PLN</w:t>
      </w:r>
      <w:r w:rsidR="000422BC">
        <w:rPr>
          <w:rFonts w:ascii="Arial" w:eastAsia="Times New Roman" w:hAnsi="Arial" w:cs="Arial"/>
          <w:sz w:val="20"/>
          <w:szCs w:val="20"/>
          <w:lang w:val="en-US"/>
        </w:rPr>
        <w:t>,</w:t>
      </w:r>
      <w:r w:rsidR="00F73F3A" w:rsidRPr="000422BC">
        <w:rPr>
          <w:rFonts w:ascii="Arial" w:eastAsia="Times New Roman" w:hAnsi="Arial" w:cs="Arial"/>
          <w:sz w:val="20"/>
          <w:szCs w:val="20"/>
          <w:lang w:val="en-US"/>
        </w:rPr>
        <w:t xml:space="preserve"> MAT/02/2026</w:t>
      </w:r>
    </w:p>
    <w:p w14:paraId="724FC589" w14:textId="77777777" w:rsidR="00A5649C" w:rsidRPr="000422BC" w:rsidRDefault="00A5649C" w:rsidP="009976E9">
      <w:pPr>
        <w:jc w:val="both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</w:p>
    <w:p w14:paraId="27FB0C59" w14:textId="4000211E" w:rsidR="009976E9" w:rsidRDefault="009976E9" w:rsidP="009976E9">
      <w:pPr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0B7D78">
        <w:rPr>
          <w:rFonts w:ascii="Arial" w:eastAsia="Times New Roman" w:hAnsi="Arial" w:cs="Arial"/>
          <w:b/>
          <w:bCs/>
          <w:sz w:val="20"/>
          <w:szCs w:val="20"/>
        </w:rPr>
        <w:t>Metafen</w:t>
      </w:r>
      <w:proofErr w:type="spellEnd"/>
      <w:r w:rsidRPr="000B7D78">
        <w:rPr>
          <w:rFonts w:ascii="Arial" w:eastAsia="Times New Roman" w:hAnsi="Arial" w:cs="Arial"/>
          <w:b/>
          <w:bCs/>
          <w:sz w:val="20"/>
          <w:szCs w:val="20"/>
        </w:rPr>
        <w:t xml:space="preserve"> Paracetamol</w:t>
      </w:r>
      <w:r w:rsidRPr="000B7D78">
        <w:rPr>
          <w:rFonts w:ascii="Arial" w:eastAsia="Times New Roman" w:hAnsi="Arial" w:cs="Arial"/>
          <w:sz w:val="20"/>
          <w:szCs w:val="20"/>
        </w:rPr>
        <w:t xml:space="preserve"> </w:t>
      </w:r>
      <w:r w:rsidRPr="000B7D78">
        <w:rPr>
          <w:rFonts w:ascii="Arial" w:eastAsia="Times New Roman" w:hAnsi="Arial" w:cs="Arial"/>
          <w:b/>
          <w:bCs/>
          <w:sz w:val="20"/>
          <w:szCs w:val="20"/>
        </w:rPr>
        <w:t>Skład i postać:</w:t>
      </w:r>
      <w:r w:rsidRPr="000B7D78">
        <w:rPr>
          <w:rFonts w:ascii="Arial" w:eastAsia="Times New Roman" w:hAnsi="Arial" w:cs="Arial"/>
          <w:sz w:val="20"/>
          <w:szCs w:val="20"/>
        </w:rPr>
        <w:t xml:space="preserve"> Każda tabletka zawiera 500 mg paracetamolu (</w:t>
      </w:r>
      <w:proofErr w:type="spellStart"/>
      <w:r w:rsidRPr="000B7D78">
        <w:rPr>
          <w:rFonts w:ascii="Arial" w:eastAsia="Times New Roman" w:hAnsi="Arial" w:cs="Arial"/>
          <w:sz w:val="20"/>
          <w:szCs w:val="20"/>
        </w:rPr>
        <w:t>Paracetamolum</w:t>
      </w:r>
      <w:proofErr w:type="spellEnd"/>
      <w:r w:rsidRPr="000B7D78">
        <w:rPr>
          <w:rFonts w:ascii="Arial" w:eastAsia="Times New Roman" w:hAnsi="Arial" w:cs="Arial"/>
          <w:sz w:val="20"/>
          <w:szCs w:val="20"/>
        </w:rPr>
        <w:t xml:space="preserve">). Tabletka. Biała podłużna tabletka z wytłoczonym napisem „500” z jednej strony. </w:t>
      </w:r>
      <w:r w:rsidRPr="000B7D78">
        <w:rPr>
          <w:rFonts w:ascii="Arial" w:eastAsia="Times New Roman" w:hAnsi="Arial" w:cs="Arial"/>
          <w:b/>
          <w:bCs/>
          <w:sz w:val="20"/>
          <w:szCs w:val="20"/>
        </w:rPr>
        <w:t>Wskazania:</w:t>
      </w:r>
      <w:r w:rsidRPr="000B7D78">
        <w:rPr>
          <w:rFonts w:ascii="Arial" w:eastAsia="Times New Roman" w:hAnsi="Arial" w:cs="Arial"/>
          <w:sz w:val="20"/>
          <w:szCs w:val="20"/>
        </w:rPr>
        <w:t xml:space="preserve"> Bóle różnego pochodzenia, między innymi: bóle głowy, bóle migrenowe, bóle gardła, bóle zębów, bóle kostne, stawowe i mięśniowe, bóle miesiączkowe. W stanach przeziębienia i stanach grypopodobnych. Gorączka. </w:t>
      </w:r>
    </w:p>
    <w:p w14:paraId="65158128" w14:textId="77777777" w:rsidR="009976E9" w:rsidRPr="000B7D78" w:rsidRDefault="009976E9" w:rsidP="009976E9">
      <w:pPr>
        <w:jc w:val="both"/>
        <w:rPr>
          <w:rFonts w:ascii="Arial" w:eastAsia="Times New Roman" w:hAnsi="Arial" w:cs="Arial"/>
          <w:sz w:val="20"/>
          <w:szCs w:val="20"/>
        </w:rPr>
      </w:pPr>
      <w:r w:rsidRPr="000B7D78">
        <w:rPr>
          <w:rFonts w:ascii="Arial" w:eastAsia="Times New Roman" w:hAnsi="Arial" w:cs="Arial"/>
          <w:b/>
          <w:bCs/>
          <w:sz w:val="20"/>
          <w:szCs w:val="20"/>
        </w:rPr>
        <w:t>Podmiot odpowiedzialny:</w:t>
      </w:r>
      <w:r w:rsidRPr="000B7D78">
        <w:rPr>
          <w:rFonts w:ascii="Arial" w:eastAsia="Times New Roman" w:hAnsi="Arial" w:cs="Arial"/>
          <w:sz w:val="20"/>
          <w:szCs w:val="20"/>
        </w:rPr>
        <w:t xml:space="preserve"> Zakłady Farmaceutyczne Polpharma S.A. </w:t>
      </w:r>
      <w:proofErr w:type="spellStart"/>
      <w:r w:rsidRPr="000B7D78">
        <w:rPr>
          <w:rFonts w:ascii="Arial" w:eastAsia="Times New Roman" w:hAnsi="Arial" w:cs="Arial"/>
          <w:sz w:val="20"/>
          <w:szCs w:val="20"/>
        </w:rPr>
        <w:t>ChPL</w:t>
      </w:r>
      <w:proofErr w:type="spellEnd"/>
      <w:r w:rsidRPr="000B7D78">
        <w:rPr>
          <w:rFonts w:ascii="Arial" w:eastAsia="Times New Roman" w:hAnsi="Arial" w:cs="Arial"/>
          <w:sz w:val="20"/>
          <w:szCs w:val="20"/>
        </w:rPr>
        <w:t xml:space="preserve"> 2025.03.24 </w:t>
      </w:r>
    </w:p>
    <w:p w14:paraId="0508B8AC" w14:textId="77777777" w:rsidR="009976E9" w:rsidRDefault="009976E9" w:rsidP="009976E9">
      <w:pPr>
        <w:jc w:val="both"/>
        <w:rPr>
          <w:rFonts w:ascii="Arial" w:hAnsi="Arial" w:cs="Arial"/>
          <w:sz w:val="20"/>
          <w:szCs w:val="20"/>
        </w:rPr>
      </w:pPr>
      <w:r w:rsidRPr="000B7D78">
        <w:rPr>
          <w:rFonts w:ascii="Arial" w:hAnsi="Arial" w:cs="Arial"/>
          <w:sz w:val="20"/>
          <w:szCs w:val="20"/>
        </w:rPr>
        <w:t>To jest lek. Dla bezpieczeństwa stosuj go zgodnie z ulotką dołączoną do opakowania. Nie przekraczaj maksymalnej dawki leku. W przypadku wątpliwości skonsultuj się z lekarzem lub farmaceutą.</w:t>
      </w:r>
    </w:p>
    <w:p w14:paraId="3C8F71AB" w14:textId="77777777" w:rsidR="00C63A21" w:rsidRDefault="00C63A21" w:rsidP="009976E9">
      <w:pPr>
        <w:jc w:val="both"/>
        <w:rPr>
          <w:rFonts w:ascii="Arial" w:hAnsi="Arial" w:cs="Arial"/>
          <w:sz w:val="20"/>
          <w:szCs w:val="20"/>
        </w:rPr>
      </w:pPr>
    </w:p>
    <w:p w14:paraId="6E7970B2" w14:textId="4D3A6FA9" w:rsidR="00C63A21" w:rsidRPr="000B7D78" w:rsidRDefault="00C63A21" w:rsidP="009976E9">
      <w:pPr>
        <w:jc w:val="both"/>
        <w:rPr>
          <w:rFonts w:ascii="Arial" w:hAnsi="Arial" w:cs="Arial"/>
          <w:sz w:val="20"/>
          <w:szCs w:val="20"/>
        </w:rPr>
      </w:pPr>
      <w:r w:rsidRPr="00C63A21">
        <w:rPr>
          <w:rFonts w:ascii="Arial" w:hAnsi="Arial" w:cs="Arial"/>
          <w:sz w:val="20"/>
          <w:szCs w:val="20"/>
        </w:rPr>
        <w:t>MET/2026/1260</w:t>
      </w:r>
    </w:p>
    <w:p w14:paraId="16FAA391" w14:textId="77777777" w:rsidR="00D11BDD" w:rsidRDefault="00D11BDD"/>
    <w:sectPr w:rsidR="00D11BDD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508F9" w14:textId="77777777" w:rsidR="00F41CEE" w:rsidRDefault="00F41CEE" w:rsidP="00354025">
      <w:pPr>
        <w:spacing w:after="0" w:line="240" w:lineRule="auto"/>
      </w:pPr>
      <w:r>
        <w:separator/>
      </w:r>
    </w:p>
  </w:endnote>
  <w:endnote w:type="continuationSeparator" w:id="0">
    <w:p w14:paraId="07E6173A" w14:textId="77777777" w:rsidR="00F41CEE" w:rsidRDefault="00F41CEE" w:rsidP="00354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67D01" w14:textId="5B0113D6" w:rsidR="00354025" w:rsidRDefault="0035402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62D547" wp14:editId="7A014BE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368003247" name="Text Box 2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2A07D0" w14:textId="7A7A769F" w:rsidR="00354025" w:rsidRPr="00354025" w:rsidRDefault="00354025" w:rsidP="0035402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5402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62D54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Wewnętrzne / Internal Zakłady Farmaceutyczne POLPHARMA S.A." style="position:absolute;margin-left:0;margin-top:0;width:245.15pt;height:26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" filled="f" stroked="f">
              <v:textbox style="mso-fit-shape-to-text:t" inset="20pt,0,0,15pt">
                <w:txbxContent>
                  <w:p w14:paraId="2F2A07D0" w14:textId="7A7A769F" w:rsidR="00354025" w:rsidRPr="00354025" w:rsidRDefault="00354025" w:rsidP="0035402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54025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2B979" w14:textId="451A3335" w:rsidR="00354025" w:rsidRDefault="0035402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92B5505" wp14:editId="3E33D3C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1775312850" name="Text Box 3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90CDF9" w14:textId="2C3ACBAF" w:rsidR="00354025" w:rsidRPr="00354025" w:rsidRDefault="00354025" w:rsidP="0035402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5402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2B55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Wewnętrzne / Internal Zakłady Farmaceutyczne POLPHARMA S.A." style="position:absolute;margin-left:0;margin-top:0;width:245.15pt;height:26.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" filled="f" stroked="f">
              <v:textbox style="mso-fit-shape-to-text:t" inset="20pt,0,0,15pt">
                <w:txbxContent>
                  <w:p w14:paraId="7690CDF9" w14:textId="2C3ACBAF" w:rsidR="00354025" w:rsidRPr="00354025" w:rsidRDefault="00354025" w:rsidP="0035402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54025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7E9E7" w14:textId="3755DE54" w:rsidR="00354025" w:rsidRDefault="0035402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43F172D" wp14:editId="0755900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1805918417" name="Text Box 1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2B157B" w14:textId="21E3D6F1" w:rsidR="00354025" w:rsidRPr="00354025" w:rsidRDefault="00354025" w:rsidP="0035402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5402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3F172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Wewnętrzne / Internal Zakłady Farmaceutyczne POLPHARMA S.A." style="position:absolute;margin-left:0;margin-top:0;width:245.15pt;height:26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" filled="f" stroked="f">
              <v:textbox style="mso-fit-shape-to-text:t" inset="20pt,0,0,15pt">
                <w:txbxContent>
                  <w:p w14:paraId="3A2B157B" w14:textId="21E3D6F1" w:rsidR="00354025" w:rsidRPr="00354025" w:rsidRDefault="00354025" w:rsidP="0035402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54025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E54FA" w14:textId="77777777" w:rsidR="00F41CEE" w:rsidRDefault="00F41CEE" w:rsidP="00354025">
      <w:pPr>
        <w:spacing w:after="0" w:line="240" w:lineRule="auto"/>
      </w:pPr>
      <w:r>
        <w:separator/>
      </w:r>
    </w:p>
  </w:footnote>
  <w:footnote w:type="continuationSeparator" w:id="0">
    <w:p w14:paraId="7E1B2902" w14:textId="77777777" w:rsidR="00F41CEE" w:rsidRDefault="00F41CEE" w:rsidP="003540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C05"/>
    <w:rsid w:val="00024497"/>
    <w:rsid w:val="000422BC"/>
    <w:rsid w:val="000A478D"/>
    <w:rsid w:val="001F01EB"/>
    <w:rsid w:val="00354025"/>
    <w:rsid w:val="00462C05"/>
    <w:rsid w:val="009976E9"/>
    <w:rsid w:val="00A042C5"/>
    <w:rsid w:val="00A5649C"/>
    <w:rsid w:val="00A9220D"/>
    <w:rsid w:val="00B50E49"/>
    <w:rsid w:val="00C63A21"/>
    <w:rsid w:val="00D11BDD"/>
    <w:rsid w:val="00DA31AF"/>
    <w:rsid w:val="00F41CEE"/>
    <w:rsid w:val="00F7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93827"/>
  <w15:chartTrackingRefBased/>
  <w15:docId w15:val="{95187AF0-3F9D-4598-AD94-C3ABA1DE1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025"/>
  </w:style>
  <w:style w:type="paragraph" w:styleId="Heading1">
    <w:name w:val="heading 1"/>
    <w:basedOn w:val="Normal"/>
    <w:next w:val="Normal"/>
    <w:link w:val="Heading1Char"/>
    <w:uiPriority w:val="9"/>
    <w:qFormat/>
    <w:rsid w:val="00462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C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2C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2C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2C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2C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2C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2C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C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C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2C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2C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2C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2C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2C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2C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2C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2C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2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C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2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2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2C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2C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2C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2C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2C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2C05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54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131</Words>
  <Characters>789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Mikołajczyk Oliwia</dc:creator>
  <cp:keywords/>
  <dc:description/>
  <cp:lastModifiedBy>Mikołajczyk Oliwia</cp:lastModifiedBy>
  <cp:revision>11</cp:revision>
  <dcterms:created xsi:type="dcterms:W3CDTF">2026-03-23T12:52:00Z</dcterms:created>
  <dcterms:modified xsi:type="dcterms:W3CDTF">2026-03-24T10:32:00Z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6ba420d1,15ef48af,69d11fd2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Wewnętrzne / Internal Zakłady Farmaceutyczne POLPHARMA S.A.</vt:lpwstr>
  </property>
  <property fmtid="{D5CDD505-2E9C-101B-9397-08002B2CF9AE}" pid="5" name="MSIP_Label_8fbf575c-36da-44f7-a26b-6804f2bce3ff_Enabled">
    <vt:lpwstr>true</vt:lpwstr>
  </property>
  <property fmtid="{D5CDD505-2E9C-101B-9397-08002B2CF9AE}" pid="6" name="MSIP_Label_8fbf575c-36da-44f7-a26b-6804f2bce3ff_SetDate">
    <vt:lpwstr>2026-03-23T13:36:40Z</vt:lpwstr>
  </property>
  <property fmtid="{D5CDD505-2E9C-101B-9397-08002B2CF9AE}" pid="7" name="MSIP_Label_8fbf575c-36da-44f7-a26b-6804f2bce3ff_Method">
    <vt:lpwstr>Standard</vt:lpwstr>
  </property>
  <property fmtid="{D5CDD505-2E9C-101B-9397-08002B2CF9AE}" pid="8" name="MSIP_Label_8fbf575c-36da-44f7-a26b-6804f2bce3ff_Name">
    <vt:lpwstr>8fbf575c-36da-44f7-a26b-6804f2bce3ff</vt:lpwstr>
  </property>
  <property fmtid="{D5CDD505-2E9C-101B-9397-08002B2CF9AE}" pid="9" name="MSIP_Label_8fbf575c-36da-44f7-a26b-6804f2bce3ff_SiteId">
    <vt:lpwstr>edf3cfc4-ee60-4b92-a2cb-da2c123fc895</vt:lpwstr>
  </property>
  <property fmtid="{D5CDD505-2E9C-101B-9397-08002B2CF9AE}" pid="10" name="MSIP_Label_8fbf575c-36da-44f7-a26b-6804f2bce3ff_ActionId">
    <vt:lpwstr>73d611ba-7edd-48aa-8cc6-94607fa5a098</vt:lpwstr>
  </property>
  <property fmtid="{D5CDD505-2E9C-101B-9397-08002B2CF9AE}" pid="11" name="MSIP_Label_8fbf575c-36da-44f7-a26b-6804f2bce3ff_ContentBits">
    <vt:lpwstr>2</vt:lpwstr>
  </property>
  <property fmtid="{D5CDD505-2E9C-101B-9397-08002B2CF9AE}" pid="12" name="MSIP_Label_8fbf575c-36da-44f7-a26b-6804f2bce3ff_Tag">
    <vt:lpwstr>10, 3, 0, 1</vt:lpwstr>
  </property>
</Properties>
</file>